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66033" w14:textId="2B4617E1" w:rsidR="00C93917" w:rsidRPr="00B24128" w:rsidRDefault="004C5D9C" w:rsidP="00C93917">
      <w:pPr>
        <w:widowControl/>
        <w:spacing w:line="360" w:lineRule="auto"/>
        <w:jc w:val="center"/>
        <w:rPr>
          <w:rFonts w:ascii="Times New Roman" w:eastAsia="宋体" w:hAnsi="Times New Roman" w:cs="Times New Roman"/>
          <w:b/>
          <w:color w:val="000000" w:themeColor="text1"/>
          <w:sz w:val="32"/>
          <w:szCs w:val="32"/>
        </w:rPr>
      </w:pPr>
      <w:bookmarkStart w:id="0" w:name="_Hlk117087732"/>
      <w:r w:rsidRPr="00B24128">
        <w:rPr>
          <w:rFonts w:ascii="Times New Roman" w:eastAsia="宋体" w:hAnsi="Times New Roman" w:cs="Times New Roman"/>
          <w:b/>
          <w:color w:val="000000" w:themeColor="text1"/>
          <w:sz w:val="32"/>
          <w:szCs w:val="32"/>
        </w:rPr>
        <w:t>绵阳市</w:t>
      </w:r>
      <w:r w:rsidR="00C93917" w:rsidRPr="00B24128">
        <w:rPr>
          <w:rFonts w:ascii="Times New Roman" w:eastAsia="宋体" w:hAnsi="Times New Roman" w:cs="Times New Roman"/>
          <w:b/>
          <w:color w:val="000000" w:themeColor="text1"/>
          <w:sz w:val="32"/>
          <w:szCs w:val="32"/>
        </w:rPr>
        <w:t>高中</w:t>
      </w:r>
      <w:r w:rsidR="00C93917" w:rsidRPr="00B24128">
        <w:rPr>
          <w:rFonts w:ascii="Times New Roman" w:eastAsia="宋体" w:hAnsi="Times New Roman" w:cs="Times New Roman"/>
          <w:b/>
          <w:color w:val="000000" w:themeColor="text1"/>
          <w:sz w:val="32"/>
          <w:szCs w:val="32"/>
        </w:rPr>
        <w:t>202</w:t>
      </w:r>
      <w:r w:rsidR="005B7393" w:rsidRPr="00B24128">
        <w:rPr>
          <w:rFonts w:ascii="Times New Roman" w:eastAsia="宋体" w:hAnsi="Times New Roman" w:cs="Times New Roman"/>
          <w:b/>
          <w:color w:val="000000" w:themeColor="text1"/>
          <w:sz w:val="32"/>
          <w:szCs w:val="32"/>
        </w:rPr>
        <w:t>2</w:t>
      </w:r>
      <w:r w:rsidR="00C93917" w:rsidRPr="00B24128">
        <w:rPr>
          <w:rFonts w:ascii="Times New Roman" w:eastAsia="宋体" w:hAnsi="Times New Roman" w:cs="Times New Roman"/>
          <w:b/>
          <w:color w:val="000000" w:themeColor="text1"/>
          <w:sz w:val="32"/>
          <w:szCs w:val="32"/>
        </w:rPr>
        <w:t>级第</w:t>
      </w:r>
      <w:r w:rsidR="005B7393" w:rsidRPr="00B24128">
        <w:rPr>
          <w:rFonts w:ascii="Times New Roman" w:eastAsia="宋体" w:hAnsi="Times New Roman" w:cs="Times New Roman"/>
          <w:b/>
          <w:color w:val="000000" w:themeColor="text1"/>
          <w:sz w:val="32"/>
          <w:szCs w:val="32"/>
        </w:rPr>
        <w:t>二次诊断性考试</w:t>
      </w:r>
    </w:p>
    <w:p w14:paraId="09512989" w14:textId="3522381C" w:rsidR="005B7393" w:rsidRPr="005B7393" w:rsidRDefault="00C93917" w:rsidP="00C97F52">
      <w:pPr>
        <w:widowControl/>
        <w:spacing w:line="360" w:lineRule="auto"/>
        <w:jc w:val="center"/>
        <w:rPr>
          <w:rFonts w:ascii="Times New Roman" w:eastAsia="黑体" w:hAnsi="Times New Roman" w:cs="Times New Roman"/>
        </w:rPr>
      </w:pPr>
      <w:r w:rsidRPr="00483E2C">
        <w:rPr>
          <w:rFonts w:ascii="Times New Roman" w:eastAsia="黑体" w:hAnsi="Times New Roman" w:cs="Times New Roman"/>
          <w:bCs/>
          <w:color w:val="000000" w:themeColor="text1"/>
          <w:sz w:val="44"/>
          <w:szCs w:val="44"/>
        </w:rPr>
        <w:t>思想政治</w:t>
      </w:r>
      <w:bookmarkEnd w:id="0"/>
      <w:r w:rsidRPr="00C97F52">
        <w:rPr>
          <w:rFonts w:ascii="Times New Roman" w:eastAsia="黑体" w:hAnsi="Times New Roman" w:cs="Times New Roman"/>
          <w:bCs/>
          <w:color w:val="000000" w:themeColor="text1"/>
          <w:sz w:val="44"/>
          <w:szCs w:val="44"/>
        </w:rPr>
        <w:t>参考答案</w:t>
      </w:r>
    </w:p>
    <w:p w14:paraId="09B32C9D" w14:textId="77777777" w:rsidR="005B7393" w:rsidRPr="005B7393" w:rsidRDefault="005B7393" w:rsidP="005B7393">
      <w:pPr>
        <w:numPr>
          <w:ilvl w:val="0"/>
          <w:numId w:val="1"/>
        </w:numPr>
        <w:rPr>
          <w:rFonts w:ascii="黑体" w:eastAsia="黑体" w:hAnsi="黑体" w:cs="Times New Roman" w:hint="eastAsia"/>
          <w:color w:val="000000" w:themeColor="text1"/>
          <w:szCs w:val="21"/>
          <w:shd w:val="clear" w:color="auto" w:fill="FFFFFF"/>
        </w:rPr>
      </w:pPr>
      <w:r w:rsidRPr="005B7393">
        <w:rPr>
          <w:rFonts w:ascii="黑体" w:eastAsia="黑体" w:hAnsi="黑体" w:cs="Times New Roman"/>
          <w:color w:val="000000" w:themeColor="text1"/>
          <w:szCs w:val="21"/>
          <w:shd w:val="clear" w:color="auto" w:fill="FFFFFF"/>
        </w:rPr>
        <w:t>客观题</w:t>
      </w:r>
    </w:p>
    <w:p w14:paraId="39C32D38" w14:textId="1840E175" w:rsidR="005B7393" w:rsidRDefault="005B7393" w:rsidP="005B7393">
      <w:pPr>
        <w:rPr>
          <w:rFonts w:ascii="Times New Roman" w:eastAsia="宋体" w:hAnsi="Times New Roman" w:cs="Times New Roman"/>
          <w:color w:val="000000" w:themeColor="text1"/>
          <w:sz w:val="24"/>
          <w:shd w:val="clear" w:color="auto" w:fill="FFFFFF"/>
        </w:rPr>
      </w:pPr>
      <w:r w:rsidRPr="005B7393">
        <w:rPr>
          <w:rFonts w:ascii="Times New Roman" w:eastAsia="宋体" w:hAnsi="Times New Roman" w:cs="Times New Roman"/>
          <w:color w:val="000000" w:themeColor="text1"/>
          <w:sz w:val="24"/>
          <w:shd w:val="clear" w:color="auto" w:fill="FFFFFF"/>
        </w:rPr>
        <w:t>1</w:t>
      </w:r>
      <w:r>
        <w:rPr>
          <w:rFonts w:ascii="Times New Roman" w:eastAsia="宋体" w:hAnsi="Times New Roman" w:cs="Times New Roman" w:hint="eastAsia"/>
          <w:color w:val="000000" w:themeColor="text1"/>
          <w:sz w:val="24"/>
          <w:shd w:val="clear" w:color="auto" w:fill="FFFFFF"/>
        </w:rPr>
        <w:t>—</w:t>
      </w:r>
      <w:r w:rsidRPr="005B7393">
        <w:rPr>
          <w:rFonts w:ascii="Times New Roman" w:eastAsia="宋体" w:hAnsi="Times New Roman" w:cs="Times New Roman"/>
          <w:color w:val="000000" w:themeColor="text1"/>
          <w:sz w:val="24"/>
          <w:shd w:val="clear" w:color="auto" w:fill="FFFFFF"/>
        </w:rPr>
        <w:t xml:space="preserve">5 DDCAB </w:t>
      </w:r>
      <w:r w:rsidRPr="005B7393">
        <w:rPr>
          <w:rFonts w:ascii="Times New Roman" w:eastAsia="宋体" w:hAnsi="Times New Roman" w:cs="Times New Roman"/>
          <w:color w:val="000000" w:themeColor="text1"/>
          <w:sz w:val="24"/>
          <w:shd w:val="clear" w:color="auto" w:fill="FFFFFF"/>
        </w:rPr>
        <w:tab/>
      </w:r>
      <w:r w:rsidRPr="005B7393">
        <w:rPr>
          <w:rFonts w:ascii="Times New Roman" w:eastAsia="宋体" w:hAnsi="Times New Roman" w:cs="Times New Roman"/>
          <w:color w:val="000000" w:themeColor="text1"/>
          <w:sz w:val="24"/>
          <w:shd w:val="clear" w:color="auto" w:fill="FFFFFF"/>
        </w:rPr>
        <w:tab/>
      </w:r>
      <w:r w:rsidRPr="005B7393">
        <w:rPr>
          <w:rFonts w:ascii="Times New Roman" w:eastAsia="宋体" w:hAnsi="Times New Roman" w:cs="Times New Roman"/>
          <w:color w:val="000000" w:themeColor="text1"/>
          <w:sz w:val="24"/>
          <w:shd w:val="clear" w:color="auto" w:fill="FFFFFF"/>
        </w:rPr>
        <w:tab/>
        <w:t>6</w:t>
      </w:r>
      <w:r>
        <w:rPr>
          <w:rFonts w:ascii="Times New Roman" w:eastAsia="宋体" w:hAnsi="Times New Roman" w:cs="Times New Roman" w:hint="eastAsia"/>
          <w:color w:val="000000" w:themeColor="text1"/>
          <w:sz w:val="24"/>
          <w:shd w:val="clear" w:color="auto" w:fill="FFFFFF"/>
        </w:rPr>
        <w:t>—</w:t>
      </w:r>
      <w:r w:rsidRPr="005B7393">
        <w:rPr>
          <w:rFonts w:ascii="Times New Roman" w:eastAsia="宋体" w:hAnsi="Times New Roman" w:cs="Times New Roman"/>
          <w:color w:val="000000" w:themeColor="text1"/>
          <w:sz w:val="24"/>
          <w:shd w:val="clear" w:color="auto" w:fill="FFFFFF"/>
        </w:rPr>
        <w:t>10 ABACA</w:t>
      </w:r>
      <w:r w:rsidRPr="005B7393">
        <w:rPr>
          <w:rFonts w:ascii="Times New Roman" w:eastAsia="宋体" w:hAnsi="Times New Roman" w:cs="Times New Roman"/>
          <w:color w:val="000000" w:themeColor="text1"/>
          <w:sz w:val="24"/>
          <w:shd w:val="clear" w:color="auto" w:fill="FFFFFF"/>
        </w:rPr>
        <w:tab/>
      </w:r>
      <w:r w:rsidRPr="005B7393">
        <w:rPr>
          <w:rFonts w:ascii="Times New Roman" w:eastAsia="宋体" w:hAnsi="Times New Roman" w:cs="Times New Roman"/>
          <w:color w:val="000000" w:themeColor="text1"/>
          <w:sz w:val="24"/>
          <w:shd w:val="clear" w:color="auto" w:fill="FFFFFF"/>
        </w:rPr>
        <w:tab/>
      </w:r>
      <w:r w:rsidRPr="005B7393">
        <w:rPr>
          <w:rFonts w:ascii="Times New Roman" w:eastAsia="宋体" w:hAnsi="Times New Roman" w:cs="Times New Roman"/>
          <w:color w:val="000000" w:themeColor="text1"/>
          <w:sz w:val="24"/>
          <w:shd w:val="clear" w:color="auto" w:fill="FFFFFF"/>
        </w:rPr>
        <w:tab/>
      </w:r>
      <w:r w:rsidRPr="005B7393">
        <w:rPr>
          <w:rFonts w:ascii="Times New Roman" w:eastAsia="宋体" w:hAnsi="Times New Roman" w:cs="Times New Roman"/>
          <w:color w:val="000000" w:themeColor="text1"/>
          <w:sz w:val="24"/>
          <w:shd w:val="clear" w:color="auto" w:fill="FFFFFF"/>
        </w:rPr>
        <w:tab/>
        <w:t>11</w:t>
      </w:r>
      <w:r>
        <w:rPr>
          <w:rFonts w:ascii="Times New Roman" w:eastAsia="宋体" w:hAnsi="Times New Roman" w:cs="Times New Roman" w:hint="eastAsia"/>
          <w:color w:val="000000" w:themeColor="text1"/>
          <w:sz w:val="24"/>
          <w:shd w:val="clear" w:color="auto" w:fill="FFFFFF"/>
        </w:rPr>
        <w:t>—</w:t>
      </w:r>
      <w:r w:rsidRPr="005B7393">
        <w:rPr>
          <w:rFonts w:ascii="Times New Roman" w:eastAsia="宋体" w:hAnsi="Times New Roman" w:cs="Times New Roman"/>
          <w:color w:val="000000" w:themeColor="text1"/>
          <w:sz w:val="24"/>
          <w:shd w:val="clear" w:color="auto" w:fill="FFFFFF"/>
        </w:rPr>
        <w:t>16 CCDDCB</w:t>
      </w:r>
    </w:p>
    <w:p w14:paraId="3C65E2D6" w14:textId="77777777" w:rsidR="00F36B58" w:rsidRPr="005B7393" w:rsidRDefault="00F36B58" w:rsidP="005B7393">
      <w:pPr>
        <w:rPr>
          <w:rFonts w:ascii="Times New Roman" w:eastAsia="宋体" w:hAnsi="Times New Roman" w:cs="Times New Roman"/>
          <w:b/>
          <w:bCs/>
          <w:color w:val="000000" w:themeColor="text1"/>
          <w:sz w:val="24"/>
          <w:shd w:val="clear" w:color="auto" w:fill="FFFFFF"/>
        </w:rPr>
      </w:pPr>
    </w:p>
    <w:p w14:paraId="0FAAA14D" w14:textId="77777777" w:rsidR="005B7393" w:rsidRPr="005B7393" w:rsidRDefault="005B7393" w:rsidP="005B7393">
      <w:pPr>
        <w:numPr>
          <w:ilvl w:val="0"/>
          <w:numId w:val="1"/>
        </w:numPr>
        <w:rPr>
          <w:rFonts w:ascii="黑体" w:eastAsia="黑体" w:hAnsi="黑体" w:cs="Times New Roman" w:hint="eastAsia"/>
          <w:color w:val="000000" w:themeColor="text1"/>
          <w:szCs w:val="21"/>
          <w:shd w:val="clear" w:color="auto" w:fill="FFFFFF"/>
        </w:rPr>
      </w:pPr>
      <w:r w:rsidRPr="005B7393">
        <w:rPr>
          <w:rFonts w:ascii="黑体" w:eastAsia="黑体" w:hAnsi="黑体" w:cs="Times New Roman"/>
          <w:color w:val="000000" w:themeColor="text1"/>
          <w:szCs w:val="21"/>
          <w:shd w:val="clear" w:color="auto" w:fill="FFFFFF"/>
        </w:rPr>
        <w:t>主观题</w:t>
      </w:r>
    </w:p>
    <w:p w14:paraId="6FDFE110" w14:textId="44389093"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17.</w:t>
      </w:r>
      <w:r w:rsidRPr="00F36B58">
        <w:rPr>
          <w:rFonts w:ascii="Times New Roman" w:eastAsia="宋体" w:hAnsi="Times New Roman" w:cs="Times New Roman" w:hint="eastAsia"/>
          <w:szCs w:val="21"/>
        </w:rPr>
        <w:t>（</w:t>
      </w:r>
      <w:r w:rsidRPr="00F36B58">
        <w:rPr>
          <w:rFonts w:ascii="Times New Roman" w:eastAsia="宋体" w:hAnsi="Times New Roman" w:cs="Times New Roman" w:hint="eastAsia"/>
          <w:szCs w:val="21"/>
        </w:rPr>
        <w:t>1</w:t>
      </w:r>
      <w:r w:rsidRPr="00F36B58">
        <w:rPr>
          <w:rFonts w:ascii="Times New Roman" w:eastAsia="宋体" w:hAnsi="Times New Roman" w:cs="Times New Roman" w:hint="eastAsia"/>
          <w:szCs w:val="21"/>
        </w:rPr>
        <w:t>）矛盾即对立统一，斗争性和同一性是矛盾的基本属性。矛盾的对立统一推动事物的运动变化和发展。（</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分）守正和创新是对立统一的关系。（</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分）守正要坚持马克思主义基本原理不动摇，坚持党的全面领导不动摇，坚持中国特色社会主义不动摇。创新就是勇于探索、开辟新境，敢说新话，敢干实事。（</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分）只有守正才能保证创新始终沿着正确方向前进，只有持续创新才能更好地守正。（</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分）要在继承中发展，在守正中创新，推动改革行稳致远。（</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w:t>
      </w:r>
    </w:p>
    <w:p w14:paraId="7ACA0677" w14:textId="67687436"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）坚持多边主义，相互尊重、平等协商，推动全球治理更加公平公正。（</w:t>
      </w:r>
      <w:r w:rsidRPr="00F36B58">
        <w:rPr>
          <w:rFonts w:ascii="Times New Roman" w:eastAsia="宋体" w:hAnsi="Times New Roman" w:cs="Times New Roman" w:hint="eastAsia"/>
          <w:szCs w:val="21"/>
        </w:rPr>
        <w:t>3</w:t>
      </w:r>
      <w:r w:rsidRPr="00F36B58">
        <w:rPr>
          <w:rFonts w:ascii="Times New Roman" w:eastAsia="宋体" w:hAnsi="Times New Roman" w:cs="Times New Roman" w:hint="eastAsia"/>
          <w:szCs w:val="21"/>
        </w:rPr>
        <w:t>分）坚持互利共赢，促进贸易和投资自由化便利化，持续优化经贸合作。（</w:t>
      </w:r>
      <w:r w:rsidRPr="00F36B58">
        <w:rPr>
          <w:rFonts w:ascii="Times New Roman" w:eastAsia="宋体" w:hAnsi="Times New Roman" w:cs="Times New Roman" w:hint="eastAsia"/>
          <w:szCs w:val="21"/>
        </w:rPr>
        <w:t>3</w:t>
      </w:r>
      <w:r w:rsidRPr="00F36B58">
        <w:rPr>
          <w:rFonts w:ascii="Times New Roman" w:eastAsia="宋体" w:hAnsi="Times New Roman" w:cs="Times New Roman" w:hint="eastAsia"/>
          <w:szCs w:val="21"/>
        </w:rPr>
        <w:t>分）加强人文交流，在尊重个性的基础上寻求共性，增进文化交流、文明互鉴。（</w:t>
      </w:r>
      <w:r w:rsidRPr="00F36B58">
        <w:rPr>
          <w:rFonts w:ascii="Times New Roman" w:eastAsia="宋体" w:hAnsi="Times New Roman" w:cs="Times New Roman" w:hint="eastAsia"/>
          <w:szCs w:val="21"/>
        </w:rPr>
        <w:t>4</w:t>
      </w:r>
      <w:r w:rsidRPr="00F36B58">
        <w:rPr>
          <w:rFonts w:ascii="Times New Roman" w:eastAsia="宋体" w:hAnsi="Times New Roman" w:cs="Times New Roman" w:hint="eastAsia"/>
          <w:szCs w:val="21"/>
        </w:rPr>
        <w:t>分）</w:t>
      </w:r>
    </w:p>
    <w:p w14:paraId="0F9A267E" w14:textId="6ADD3B4B"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18.</w:t>
      </w:r>
      <w:r w:rsidRPr="00F36B58">
        <w:rPr>
          <w:rFonts w:ascii="Times New Roman" w:eastAsia="宋体" w:hAnsi="Times New Roman" w:cs="Times New Roman" w:hint="eastAsia"/>
          <w:szCs w:val="21"/>
        </w:rPr>
        <w:t>积极履行参政议政职能，聚焦社会发展问题，保障和改善民生。（</w:t>
      </w:r>
      <w:r w:rsidRPr="00F36B58">
        <w:rPr>
          <w:rFonts w:ascii="Times New Roman" w:eastAsia="宋体" w:hAnsi="Times New Roman" w:cs="Times New Roman" w:hint="eastAsia"/>
          <w:szCs w:val="21"/>
        </w:rPr>
        <w:t>3</w:t>
      </w:r>
      <w:r w:rsidRPr="00F36B58">
        <w:rPr>
          <w:rFonts w:ascii="Times New Roman" w:eastAsia="宋体" w:hAnsi="Times New Roman" w:cs="Times New Roman" w:hint="eastAsia"/>
          <w:szCs w:val="21"/>
        </w:rPr>
        <w:t>分）发挥界别人才优势，贯彻全过程人民民主，提升决策科学性。（</w:t>
      </w:r>
      <w:r w:rsidRPr="00F36B58">
        <w:rPr>
          <w:rFonts w:ascii="Times New Roman" w:eastAsia="宋体" w:hAnsi="Times New Roman" w:cs="Times New Roman" w:hint="eastAsia"/>
          <w:szCs w:val="21"/>
        </w:rPr>
        <w:t>3</w:t>
      </w:r>
      <w:r w:rsidRPr="00F36B58">
        <w:rPr>
          <w:rFonts w:ascii="Times New Roman" w:eastAsia="宋体" w:hAnsi="Times New Roman" w:cs="Times New Roman" w:hint="eastAsia"/>
          <w:szCs w:val="21"/>
        </w:rPr>
        <w:t>分）加强权力制约与监督，促进协商成果实践转化，彰</w:t>
      </w:r>
      <w:proofErr w:type="gramStart"/>
      <w:r w:rsidRPr="00F36B58">
        <w:rPr>
          <w:rFonts w:ascii="Times New Roman" w:eastAsia="宋体" w:hAnsi="Times New Roman" w:cs="Times New Roman" w:hint="eastAsia"/>
          <w:szCs w:val="21"/>
        </w:rPr>
        <w:t>显制度</w:t>
      </w:r>
      <w:proofErr w:type="gramEnd"/>
      <w:r w:rsidRPr="00F36B58">
        <w:rPr>
          <w:rFonts w:ascii="Times New Roman" w:eastAsia="宋体" w:hAnsi="Times New Roman" w:cs="Times New Roman" w:hint="eastAsia"/>
          <w:szCs w:val="21"/>
        </w:rPr>
        <w:t>优势。（</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分）健全多元协同治理机制，拓宽治理渠道与空间，形成治理合力。（</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w:t>
      </w:r>
    </w:p>
    <w:p w14:paraId="4B574C5A" w14:textId="2A35DDE4"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19.</w:t>
      </w:r>
      <w:r w:rsidRPr="00F36B58">
        <w:rPr>
          <w:rFonts w:ascii="Times New Roman" w:eastAsia="宋体" w:hAnsi="Times New Roman" w:cs="Times New Roman" w:hint="eastAsia"/>
          <w:szCs w:val="21"/>
        </w:rPr>
        <w:t>需要赔偿。（</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分）李女士作为权利人，对自己的不动产依法享有占有、使用、收益和处分的权利。在本案例中，物业的行为侵犯了李女士的合法权益。（</w:t>
      </w:r>
      <w:r w:rsidRPr="00F36B58">
        <w:rPr>
          <w:rFonts w:ascii="Times New Roman" w:eastAsia="宋体" w:hAnsi="Times New Roman" w:cs="Times New Roman" w:hint="eastAsia"/>
          <w:szCs w:val="21"/>
        </w:rPr>
        <w:t>4</w:t>
      </w:r>
      <w:r w:rsidRPr="00F36B58">
        <w:rPr>
          <w:rFonts w:ascii="Times New Roman" w:eastAsia="宋体" w:hAnsi="Times New Roman" w:cs="Times New Roman" w:hint="eastAsia"/>
          <w:szCs w:val="21"/>
        </w:rPr>
        <w:t>分）行为人因过错侵害他人民事权益造成损害的，应当承担侵权责任。物业安保人</w:t>
      </w:r>
      <w:proofErr w:type="gramStart"/>
      <w:r w:rsidRPr="00F36B58">
        <w:rPr>
          <w:rFonts w:ascii="Times New Roman" w:eastAsia="宋体" w:hAnsi="Times New Roman" w:cs="Times New Roman" w:hint="eastAsia"/>
          <w:szCs w:val="21"/>
        </w:rPr>
        <w:t>员破坏</w:t>
      </w:r>
      <w:proofErr w:type="gramEnd"/>
      <w:r w:rsidRPr="00F36B58">
        <w:rPr>
          <w:rFonts w:ascii="Times New Roman" w:eastAsia="宋体" w:hAnsi="Times New Roman" w:cs="Times New Roman" w:hint="eastAsia"/>
          <w:szCs w:val="21"/>
        </w:rPr>
        <w:t>李女士的私人财产，侵犯了其财产权，根据民法典相关规定需要赔偿。（</w:t>
      </w:r>
      <w:r w:rsidRPr="00F36B58">
        <w:rPr>
          <w:rFonts w:ascii="Times New Roman" w:eastAsia="宋体" w:hAnsi="Times New Roman" w:cs="Times New Roman" w:hint="eastAsia"/>
          <w:szCs w:val="21"/>
        </w:rPr>
        <w:t>4</w:t>
      </w:r>
      <w:r w:rsidRPr="00F36B58">
        <w:rPr>
          <w:rFonts w:ascii="Times New Roman" w:eastAsia="宋体" w:hAnsi="Times New Roman" w:cs="Times New Roman" w:hint="eastAsia"/>
          <w:szCs w:val="21"/>
        </w:rPr>
        <w:t>分）</w:t>
      </w:r>
    </w:p>
    <w:p w14:paraId="30A315F9" w14:textId="34ADA393"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20.</w:t>
      </w:r>
      <w:r w:rsidRPr="00F36B58">
        <w:rPr>
          <w:rFonts w:ascii="Times New Roman" w:eastAsia="宋体" w:hAnsi="Times New Roman" w:cs="Times New Roman" w:hint="eastAsia"/>
          <w:szCs w:val="21"/>
        </w:rPr>
        <w:t>（</w:t>
      </w:r>
      <w:r w:rsidRPr="00F36B58">
        <w:rPr>
          <w:rFonts w:ascii="Times New Roman" w:eastAsia="宋体" w:hAnsi="Times New Roman" w:cs="Times New Roman" w:hint="eastAsia"/>
          <w:szCs w:val="21"/>
        </w:rPr>
        <w:t>1</w:t>
      </w:r>
      <w:r w:rsidRPr="00F36B58">
        <w:rPr>
          <w:rFonts w:ascii="Times New Roman" w:eastAsia="宋体" w:hAnsi="Times New Roman" w:cs="Times New Roman" w:hint="eastAsia"/>
          <w:szCs w:val="21"/>
        </w:rPr>
        <w:t>）充分发挥市场在资源配置中的决定性作用，培育创新型企业，增强市场主体的主动性和创造性。通过市场机制实现技术、资本、数据等生产要素资源的高效配置，推进产学研一体化，推动更多科技成果转化。（</w:t>
      </w:r>
      <w:r w:rsidRPr="00F36B58">
        <w:rPr>
          <w:rFonts w:ascii="Times New Roman" w:eastAsia="宋体" w:hAnsi="Times New Roman" w:cs="Times New Roman" w:hint="eastAsia"/>
          <w:szCs w:val="21"/>
        </w:rPr>
        <w:t>3</w:t>
      </w:r>
      <w:r w:rsidRPr="00F36B58">
        <w:rPr>
          <w:rFonts w:ascii="Times New Roman" w:eastAsia="宋体" w:hAnsi="Times New Roman" w:cs="Times New Roman" w:hint="eastAsia"/>
          <w:szCs w:val="21"/>
        </w:rPr>
        <w:t>分）更好发挥政府的作用。系统谋划战略科技力量建设，集中力量办大事。深化“放管服”改革，高效履行经济职能，实施科学的宏观调控，营造良好的创新环境和氛围。（</w:t>
      </w:r>
      <w:r w:rsidRPr="00F36B58">
        <w:rPr>
          <w:rFonts w:ascii="Times New Roman" w:eastAsia="宋体" w:hAnsi="Times New Roman" w:cs="Times New Roman" w:hint="eastAsia"/>
          <w:szCs w:val="21"/>
        </w:rPr>
        <w:t>3</w:t>
      </w:r>
      <w:r w:rsidRPr="00F36B58">
        <w:rPr>
          <w:rFonts w:ascii="Times New Roman" w:eastAsia="宋体" w:hAnsi="Times New Roman" w:cs="Times New Roman" w:hint="eastAsia"/>
          <w:szCs w:val="21"/>
        </w:rPr>
        <w:t>分）</w:t>
      </w:r>
    </w:p>
    <w:p w14:paraId="2C0C42F8" w14:textId="150D2769"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w:t>
      </w:r>
      <w:r w:rsidRPr="00F36B58">
        <w:rPr>
          <w:rFonts w:ascii="Times New Roman" w:eastAsia="宋体" w:hAnsi="Times New Roman" w:cs="Times New Roman" w:hint="eastAsia"/>
          <w:szCs w:val="21"/>
        </w:rPr>
        <w:t>2</w:t>
      </w:r>
      <w:r w:rsidRPr="00F36B58">
        <w:rPr>
          <w:rFonts w:ascii="Times New Roman" w:eastAsia="宋体" w:hAnsi="Times New Roman" w:cs="Times New Roman" w:hint="eastAsia"/>
          <w:szCs w:val="21"/>
        </w:rPr>
        <w:t>）四川文化遗产经典之旅</w:t>
      </w:r>
      <w:r w:rsidRPr="00F36B58">
        <w:rPr>
          <w:rFonts w:ascii="Times New Roman" w:eastAsia="宋体" w:hAnsi="Times New Roman" w:cs="Times New Roman" w:hint="eastAsia"/>
          <w:szCs w:val="21"/>
        </w:rPr>
        <w:t xml:space="preserve"> </w:t>
      </w:r>
    </w:p>
    <w:p w14:paraId="6D71F517" w14:textId="77777777"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路线：成都杜甫草堂——都江堰水利工程——九寨黄龙——乐山大佛——峨眉山风景区</w:t>
      </w:r>
    </w:p>
    <w:p w14:paraId="47D45AC2" w14:textId="77777777"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推荐理由：文化遗产承载灿烂文明、传承历史文化、维系民族精神，是中华人文精神内涵底蕴的具象呈现、中华文脉古今贯通的信物凭证、中华文明绵延不绝的实物支撑。回溯过往，文化遗产清晰地呈现出千万年悠远的历史纵深；体味文明，文化遗产沁人肺腑的是郁郁乎文哉的深厚底蕴，散发着超越时代的永恒魅力，呈现出</w:t>
      </w:r>
      <w:proofErr w:type="gramStart"/>
      <w:r w:rsidRPr="00F36B58">
        <w:rPr>
          <w:rFonts w:ascii="Times New Roman" w:eastAsia="宋体" w:hAnsi="Times New Roman" w:cs="Times New Roman" w:hint="eastAsia"/>
          <w:szCs w:val="21"/>
        </w:rPr>
        <w:t>一</w:t>
      </w:r>
      <w:proofErr w:type="gramEnd"/>
      <w:r w:rsidRPr="00F36B58">
        <w:rPr>
          <w:rFonts w:ascii="Times New Roman" w:eastAsia="宋体" w:hAnsi="Times New Roman" w:cs="Times New Roman" w:hint="eastAsia"/>
          <w:szCs w:val="21"/>
        </w:rPr>
        <w:t>以贯之的文明道统，让我们坚定文化自信。</w:t>
      </w:r>
    </w:p>
    <w:p w14:paraId="38AA916E" w14:textId="77777777"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四川</w:t>
      </w:r>
      <w:proofErr w:type="gramStart"/>
      <w:r w:rsidRPr="00F36B58">
        <w:rPr>
          <w:rFonts w:ascii="Times New Roman" w:eastAsia="宋体" w:hAnsi="Times New Roman" w:cs="Times New Roman" w:hint="eastAsia"/>
          <w:szCs w:val="21"/>
        </w:rPr>
        <w:t>萌宠大</w:t>
      </w:r>
      <w:proofErr w:type="gramEnd"/>
      <w:r w:rsidRPr="00F36B58">
        <w:rPr>
          <w:rFonts w:ascii="Times New Roman" w:eastAsia="宋体" w:hAnsi="Times New Roman" w:cs="Times New Roman" w:hint="eastAsia"/>
          <w:szCs w:val="21"/>
        </w:rPr>
        <w:t>熊猫生态之旅</w:t>
      </w:r>
    </w:p>
    <w:p w14:paraId="0299F159" w14:textId="77777777"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路线：成都熊猫繁育基地——雅安碧峰峡熊猫基地——中国大熊猫保护研究中心都江堰基地——王朗大熊猫探秘营地</w:t>
      </w:r>
      <w:r w:rsidRPr="00F36B58">
        <w:rPr>
          <w:rFonts w:ascii="Times New Roman" w:eastAsia="宋体" w:hAnsi="Times New Roman" w:cs="Times New Roman" w:hint="eastAsia"/>
          <w:szCs w:val="21"/>
        </w:rPr>
        <w:t xml:space="preserve"> </w:t>
      </w:r>
    </w:p>
    <w:p w14:paraId="66CC8246" w14:textId="77777777" w:rsid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推荐理由：熊猫作为中国的国宝，不仅是中华文化的一部分，更是中华民族智慧、友善和和平精神的象征。它们与其他生物和平共处，展现出与世无争的态度，这恰恰体现了“和”文化的精神内涵。熊猫文化也体现了中国愿与世界各国共同构建人类命运共同体的愿望，符合当今时代和平与发展的主题。</w:t>
      </w:r>
    </w:p>
    <w:p w14:paraId="4EAEB84F" w14:textId="77777777"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四川“舌尖上的美味”美食之旅</w:t>
      </w:r>
    </w:p>
    <w:p w14:paraId="1FE1895D" w14:textId="77777777" w:rsidR="00F36B58" w:rsidRPr="00F36B58"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路线：绵阳米粉——成都夫妻肺片——</w:t>
      </w:r>
      <w:proofErr w:type="gramStart"/>
      <w:r w:rsidRPr="00F36B58">
        <w:rPr>
          <w:rFonts w:ascii="Times New Roman" w:eastAsia="宋体" w:hAnsi="Times New Roman" w:cs="Times New Roman" w:hint="eastAsia"/>
          <w:szCs w:val="21"/>
        </w:rPr>
        <w:t>眉</w:t>
      </w:r>
      <w:proofErr w:type="gramEnd"/>
      <w:r w:rsidRPr="00F36B58">
        <w:rPr>
          <w:rFonts w:ascii="Times New Roman" w:eastAsia="宋体" w:hAnsi="Times New Roman" w:cs="Times New Roman" w:hint="eastAsia"/>
          <w:szCs w:val="21"/>
        </w:rPr>
        <w:t>山东坡肘子——乐山翘脚牛肉——宜宾燃面</w:t>
      </w:r>
    </w:p>
    <w:p w14:paraId="030217A1" w14:textId="2A5F8662" w:rsidR="00763B11" w:rsidRPr="005B7393" w:rsidRDefault="00F36B58" w:rsidP="00F36B58">
      <w:pPr>
        <w:spacing w:line="300" w:lineRule="exact"/>
        <w:rPr>
          <w:rFonts w:ascii="Times New Roman" w:eastAsia="宋体" w:hAnsi="Times New Roman" w:cs="Times New Roman"/>
          <w:szCs w:val="21"/>
        </w:rPr>
      </w:pPr>
      <w:r w:rsidRPr="00F36B58">
        <w:rPr>
          <w:rFonts w:ascii="Times New Roman" w:eastAsia="宋体" w:hAnsi="Times New Roman" w:cs="Times New Roman" w:hint="eastAsia"/>
          <w:szCs w:val="21"/>
        </w:rPr>
        <w:t>推荐理由：饮食文化是中华文化的重要组成部分，具有丰富的符号价值，承载着深厚的文化意蕴。从北到南，从东到西，各地的饮食习俗和特色菜肴各具魅力，体现了中华饮食文化的博大精深。中华饮食文化具有留存历史记忆、承载民族情感、彰</w:t>
      </w:r>
      <w:proofErr w:type="gramStart"/>
      <w:r w:rsidRPr="00F36B58">
        <w:rPr>
          <w:rFonts w:ascii="Times New Roman" w:eastAsia="宋体" w:hAnsi="Times New Roman" w:cs="Times New Roman" w:hint="eastAsia"/>
          <w:szCs w:val="21"/>
        </w:rPr>
        <w:t>显文化</w:t>
      </w:r>
      <w:proofErr w:type="gramEnd"/>
      <w:r w:rsidRPr="00F36B58">
        <w:rPr>
          <w:rFonts w:ascii="Times New Roman" w:eastAsia="宋体" w:hAnsi="Times New Roman" w:cs="Times New Roman" w:hint="eastAsia"/>
          <w:szCs w:val="21"/>
        </w:rPr>
        <w:t>自信的价值意蕴，要加强中华饮食文化保护、传承和创新，坚定文化自信，增强文化认同。</w:t>
      </w:r>
    </w:p>
    <w:sectPr w:rsidR="00763B11" w:rsidRPr="005B7393" w:rsidSect="00FE7213">
      <w:footerReference w:type="default" r:id="rId7"/>
      <w:pgSz w:w="11907" w:h="16840" w:code="9"/>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29824" w14:textId="77777777" w:rsidR="00F91ABE" w:rsidRDefault="00F91ABE" w:rsidP="00C93917">
      <w:pPr>
        <w:rPr>
          <w:rFonts w:hint="eastAsia"/>
        </w:rPr>
      </w:pPr>
      <w:r>
        <w:separator/>
      </w:r>
    </w:p>
  </w:endnote>
  <w:endnote w:type="continuationSeparator" w:id="0">
    <w:p w14:paraId="5B72BA8E" w14:textId="77777777" w:rsidR="00F91ABE" w:rsidRDefault="00F91ABE" w:rsidP="00C9391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1"/>
        <w:szCs w:val="21"/>
      </w:rPr>
      <w:id w:val="-2056300222"/>
      <w:docPartObj>
        <w:docPartGallery w:val="Page Numbers (Bottom of Page)"/>
        <w:docPartUnique/>
      </w:docPartObj>
    </w:sdtPr>
    <w:sdtEndPr>
      <w:rPr>
        <w:rFonts w:ascii="Times New Roman" w:eastAsia="宋体" w:hAnsi="Times New Roman" w:cs="Times New Roman"/>
      </w:rPr>
    </w:sdtEndPr>
    <w:sdtContent>
      <w:p w14:paraId="7CA0EEFD" w14:textId="4B70C09E" w:rsidR="0001577B" w:rsidRPr="00C93917" w:rsidRDefault="005B7393">
        <w:pPr>
          <w:pStyle w:val="a3"/>
          <w:jc w:val="center"/>
          <w:rPr>
            <w:rFonts w:ascii="Times New Roman" w:eastAsia="宋体" w:hAnsi="Times New Roman" w:cs="Times New Roman"/>
            <w:sz w:val="21"/>
            <w:szCs w:val="21"/>
          </w:rPr>
        </w:pPr>
        <w:r w:rsidRPr="00C93917">
          <w:rPr>
            <w:rFonts w:ascii="Times New Roman" w:eastAsia="宋体" w:hAnsi="Times New Roman" w:cs="Times New Roman"/>
          </w:rPr>
          <w:t>思想政治</w:t>
        </w:r>
        <w:r w:rsidR="00C97F52">
          <w:rPr>
            <w:rFonts w:ascii="Times New Roman" w:eastAsia="宋体" w:hAnsi="Times New Roman" w:cs="Times New Roman" w:hint="eastAsia"/>
          </w:rPr>
          <w:t>参考</w:t>
        </w:r>
        <w:r w:rsidR="00C93917" w:rsidRPr="00C93917">
          <w:rPr>
            <w:rFonts w:ascii="Times New Roman" w:eastAsia="宋体" w:hAnsi="Times New Roman" w:cs="Times New Roman"/>
          </w:rPr>
          <w:t>答案</w:t>
        </w:r>
        <w:r w:rsidRPr="00C93917">
          <w:rPr>
            <w:rFonts w:ascii="Times New Roman" w:eastAsia="宋体" w:hAnsi="Times New Roman" w:cs="Times New Roman"/>
          </w:rPr>
          <w:t xml:space="preserve"> </w:t>
        </w:r>
        <w:r w:rsidRPr="00C93917">
          <w:rPr>
            <w:rFonts w:ascii="Times New Roman" w:eastAsia="宋体" w:hAnsi="Times New Roman" w:cs="Times New Roman"/>
          </w:rPr>
          <w:t>第</w:t>
        </w:r>
        <w:r w:rsidRPr="00C93917">
          <w:rPr>
            <w:rFonts w:ascii="Times New Roman" w:eastAsia="宋体" w:hAnsi="Times New Roman" w:cs="Times New Roman"/>
          </w:rPr>
          <w:fldChar w:fldCharType="begin"/>
        </w:r>
        <w:r w:rsidRPr="00C93917">
          <w:rPr>
            <w:rFonts w:ascii="Times New Roman" w:eastAsia="宋体" w:hAnsi="Times New Roman" w:cs="Times New Roman"/>
          </w:rPr>
          <w:instrText>PAGE   \* MERGEFORMAT</w:instrText>
        </w:r>
        <w:r w:rsidRPr="00C93917">
          <w:rPr>
            <w:rFonts w:ascii="Times New Roman" w:eastAsia="宋体" w:hAnsi="Times New Roman" w:cs="Times New Roman"/>
          </w:rPr>
          <w:fldChar w:fldCharType="separate"/>
        </w:r>
        <w:r w:rsidRPr="00C93917">
          <w:rPr>
            <w:rFonts w:ascii="Times New Roman" w:eastAsia="宋体" w:hAnsi="Times New Roman" w:cs="Times New Roman"/>
            <w:lang w:val="zh-CN"/>
          </w:rPr>
          <w:t>2</w:t>
        </w:r>
        <w:r w:rsidRPr="00C93917">
          <w:rPr>
            <w:rFonts w:ascii="Times New Roman" w:eastAsia="宋体" w:hAnsi="Times New Roman" w:cs="Times New Roman"/>
          </w:rPr>
          <w:fldChar w:fldCharType="end"/>
        </w:r>
        <w:r w:rsidRPr="00C93917">
          <w:rPr>
            <w:rFonts w:ascii="Times New Roman" w:eastAsia="宋体" w:hAnsi="Times New Roman" w:cs="Times New Roman"/>
          </w:rPr>
          <w:t>页（共</w:t>
        </w:r>
        <w:r w:rsidR="00FE7213">
          <w:rPr>
            <w:rFonts w:ascii="Times New Roman" w:eastAsia="宋体" w:hAnsi="Times New Roman" w:cs="Times New Roman" w:hint="eastAsia"/>
          </w:rPr>
          <w:t>1</w:t>
        </w:r>
        <w:r w:rsidRPr="00C93917">
          <w:rPr>
            <w:rFonts w:ascii="Times New Roman" w:eastAsia="宋体" w:hAnsi="Times New Roman" w:cs="Times New Roman"/>
          </w:rPr>
          <w:t>页）</w:t>
        </w:r>
      </w:p>
    </w:sdtContent>
  </w:sdt>
  <w:p w14:paraId="44FD5D0A" w14:textId="77777777" w:rsidR="0001577B" w:rsidRDefault="0001577B">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42F8E" w14:textId="77777777" w:rsidR="00F91ABE" w:rsidRDefault="00F91ABE" w:rsidP="00C93917">
      <w:pPr>
        <w:rPr>
          <w:rFonts w:hint="eastAsia"/>
        </w:rPr>
      </w:pPr>
      <w:r>
        <w:separator/>
      </w:r>
    </w:p>
  </w:footnote>
  <w:footnote w:type="continuationSeparator" w:id="0">
    <w:p w14:paraId="196AC09C" w14:textId="77777777" w:rsidR="00F91ABE" w:rsidRDefault="00F91ABE" w:rsidP="00C9391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95D0"/>
    <w:multiLevelType w:val="singleLevel"/>
    <w:tmpl w:val="1D965948"/>
    <w:lvl w:ilvl="0">
      <w:start w:val="1"/>
      <w:numFmt w:val="chineseCounting"/>
      <w:suff w:val="nothing"/>
      <w:lvlText w:val="%1、"/>
      <w:lvlJc w:val="left"/>
      <w:rPr>
        <w:rFonts w:hint="eastAsia"/>
        <w:sz w:val="21"/>
        <w:szCs w:val="21"/>
      </w:rPr>
    </w:lvl>
  </w:abstractNum>
  <w:num w:numId="1" w16cid:durableId="2024700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917"/>
    <w:rsid w:val="00003B47"/>
    <w:rsid w:val="000121F3"/>
    <w:rsid w:val="0001577B"/>
    <w:rsid w:val="00015F65"/>
    <w:rsid w:val="00016CDF"/>
    <w:rsid w:val="00024ABD"/>
    <w:rsid w:val="000307F1"/>
    <w:rsid w:val="00030EEC"/>
    <w:rsid w:val="00037E33"/>
    <w:rsid w:val="00044ED3"/>
    <w:rsid w:val="00051AF1"/>
    <w:rsid w:val="000554BE"/>
    <w:rsid w:val="000555D5"/>
    <w:rsid w:val="000613CF"/>
    <w:rsid w:val="00083D93"/>
    <w:rsid w:val="000C7B92"/>
    <w:rsid w:val="000D6129"/>
    <w:rsid w:val="00112E01"/>
    <w:rsid w:val="0013521A"/>
    <w:rsid w:val="001600D6"/>
    <w:rsid w:val="00196450"/>
    <w:rsid w:val="001A360B"/>
    <w:rsid w:val="001A4442"/>
    <w:rsid w:val="00246872"/>
    <w:rsid w:val="0024722B"/>
    <w:rsid w:val="002A7EFA"/>
    <w:rsid w:val="002C45EF"/>
    <w:rsid w:val="002D5CA7"/>
    <w:rsid w:val="00334FA0"/>
    <w:rsid w:val="00357991"/>
    <w:rsid w:val="0036744A"/>
    <w:rsid w:val="00375BA4"/>
    <w:rsid w:val="00397789"/>
    <w:rsid w:val="003B2857"/>
    <w:rsid w:val="003C7D79"/>
    <w:rsid w:val="003D1510"/>
    <w:rsid w:val="00400790"/>
    <w:rsid w:val="004057C7"/>
    <w:rsid w:val="00414B0E"/>
    <w:rsid w:val="00445D6D"/>
    <w:rsid w:val="00450DC7"/>
    <w:rsid w:val="00483E2C"/>
    <w:rsid w:val="00484AFC"/>
    <w:rsid w:val="00485A62"/>
    <w:rsid w:val="00487B04"/>
    <w:rsid w:val="00490A2C"/>
    <w:rsid w:val="00497269"/>
    <w:rsid w:val="004A5371"/>
    <w:rsid w:val="004C5D9C"/>
    <w:rsid w:val="004C7CCE"/>
    <w:rsid w:val="004F430C"/>
    <w:rsid w:val="00516DCE"/>
    <w:rsid w:val="00526B35"/>
    <w:rsid w:val="00534D88"/>
    <w:rsid w:val="00547534"/>
    <w:rsid w:val="0054789E"/>
    <w:rsid w:val="00551BEB"/>
    <w:rsid w:val="00565651"/>
    <w:rsid w:val="00575739"/>
    <w:rsid w:val="005A4279"/>
    <w:rsid w:val="005B7393"/>
    <w:rsid w:val="005D3D2C"/>
    <w:rsid w:val="005E5C69"/>
    <w:rsid w:val="0066328A"/>
    <w:rsid w:val="0067423A"/>
    <w:rsid w:val="006754A0"/>
    <w:rsid w:val="00681FA2"/>
    <w:rsid w:val="0069034A"/>
    <w:rsid w:val="006B155B"/>
    <w:rsid w:val="006B2295"/>
    <w:rsid w:val="006B3B6A"/>
    <w:rsid w:val="006B4029"/>
    <w:rsid w:val="006C2623"/>
    <w:rsid w:val="006D2129"/>
    <w:rsid w:val="006F40EE"/>
    <w:rsid w:val="006F4528"/>
    <w:rsid w:val="006F4F80"/>
    <w:rsid w:val="0072471D"/>
    <w:rsid w:val="007249C6"/>
    <w:rsid w:val="00746C48"/>
    <w:rsid w:val="00755036"/>
    <w:rsid w:val="00760E4B"/>
    <w:rsid w:val="00762434"/>
    <w:rsid w:val="00763B11"/>
    <w:rsid w:val="0079502E"/>
    <w:rsid w:val="0079669E"/>
    <w:rsid w:val="007D6937"/>
    <w:rsid w:val="007E23B1"/>
    <w:rsid w:val="007F0A9D"/>
    <w:rsid w:val="0080300A"/>
    <w:rsid w:val="00806401"/>
    <w:rsid w:val="0081029A"/>
    <w:rsid w:val="008118FC"/>
    <w:rsid w:val="00833BB3"/>
    <w:rsid w:val="00834E54"/>
    <w:rsid w:val="0084285B"/>
    <w:rsid w:val="00856654"/>
    <w:rsid w:val="008663F9"/>
    <w:rsid w:val="0088018A"/>
    <w:rsid w:val="00880FF5"/>
    <w:rsid w:val="008A4C30"/>
    <w:rsid w:val="008B205A"/>
    <w:rsid w:val="008C3250"/>
    <w:rsid w:val="008D0BD4"/>
    <w:rsid w:val="008D6F93"/>
    <w:rsid w:val="008E2BFF"/>
    <w:rsid w:val="008F0422"/>
    <w:rsid w:val="0092668B"/>
    <w:rsid w:val="009316A7"/>
    <w:rsid w:val="00934E2F"/>
    <w:rsid w:val="00941653"/>
    <w:rsid w:val="00942E03"/>
    <w:rsid w:val="00981326"/>
    <w:rsid w:val="00993395"/>
    <w:rsid w:val="009B5050"/>
    <w:rsid w:val="009B54A3"/>
    <w:rsid w:val="009E77DA"/>
    <w:rsid w:val="00A01D83"/>
    <w:rsid w:val="00A0787E"/>
    <w:rsid w:val="00A16709"/>
    <w:rsid w:val="00A206A9"/>
    <w:rsid w:val="00A27523"/>
    <w:rsid w:val="00A306BD"/>
    <w:rsid w:val="00A60073"/>
    <w:rsid w:val="00A72591"/>
    <w:rsid w:val="00A844C4"/>
    <w:rsid w:val="00A93D56"/>
    <w:rsid w:val="00AA12F5"/>
    <w:rsid w:val="00AA21FA"/>
    <w:rsid w:val="00AC59B7"/>
    <w:rsid w:val="00B2200D"/>
    <w:rsid w:val="00B24128"/>
    <w:rsid w:val="00B440CE"/>
    <w:rsid w:val="00B6760A"/>
    <w:rsid w:val="00B67960"/>
    <w:rsid w:val="00B760D9"/>
    <w:rsid w:val="00B80631"/>
    <w:rsid w:val="00B873FD"/>
    <w:rsid w:val="00BC5601"/>
    <w:rsid w:val="00BC62BA"/>
    <w:rsid w:val="00BD197D"/>
    <w:rsid w:val="00C01473"/>
    <w:rsid w:val="00C0433A"/>
    <w:rsid w:val="00C04BDD"/>
    <w:rsid w:val="00C179B4"/>
    <w:rsid w:val="00C522AC"/>
    <w:rsid w:val="00C560D2"/>
    <w:rsid w:val="00C57468"/>
    <w:rsid w:val="00C60440"/>
    <w:rsid w:val="00C64634"/>
    <w:rsid w:val="00C81588"/>
    <w:rsid w:val="00C93917"/>
    <w:rsid w:val="00C97F52"/>
    <w:rsid w:val="00CA0F38"/>
    <w:rsid w:val="00D04010"/>
    <w:rsid w:val="00D17205"/>
    <w:rsid w:val="00D229D0"/>
    <w:rsid w:val="00D33F2C"/>
    <w:rsid w:val="00D438F1"/>
    <w:rsid w:val="00D47391"/>
    <w:rsid w:val="00D54DAD"/>
    <w:rsid w:val="00D65821"/>
    <w:rsid w:val="00D90ABF"/>
    <w:rsid w:val="00DA2F0B"/>
    <w:rsid w:val="00DB5673"/>
    <w:rsid w:val="00DC5F4E"/>
    <w:rsid w:val="00DE445E"/>
    <w:rsid w:val="00E06797"/>
    <w:rsid w:val="00E52462"/>
    <w:rsid w:val="00E70373"/>
    <w:rsid w:val="00E855C7"/>
    <w:rsid w:val="00EB545E"/>
    <w:rsid w:val="00EC0DB0"/>
    <w:rsid w:val="00ED70DD"/>
    <w:rsid w:val="00F132EA"/>
    <w:rsid w:val="00F3280F"/>
    <w:rsid w:val="00F36B58"/>
    <w:rsid w:val="00F44563"/>
    <w:rsid w:val="00F50620"/>
    <w:rsid w:val="00F71B46"/>
    <w:rsid w:val="00F7744D"/>
    <w:rsid w:val="00F91ABE"/>
    <w:rsid w:val="00FA281E"/>
    <w:rsid w:val="00FD114E"/>
    <w:rsid w:val="00FE7213"/>
    <w:rsid w:val="00FF13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8F60E"/>
  <w15:chartTrackingRefBased/>
  <w15:docId w15:val="{D373AA15-927E-4A7D-B377-2F1E15F7E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3917"/>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3917"/>
    <w:pPr>
      <w:tabs>
        <w:tab w:val="center" w:pos="4153"/>
        <w:tab w:val="right" w:pos="8306"/>
      </w:tabs>
      <w:snapToGrid w:val="0"/>
      <w:jc w:val="left"/>
    </w:pPr>
    <w:rPr>
      <w:sz w:val="18"/>
      <w:szCs w:val="18"/>
    </w:rPr>
  </w:style>
  <w:style w:type="character" w:customStyle="1" w:styleId="a4">
    <w:name w:val="页脚 字符"/>
    <w:basedOn w:val="a0"/>
    <w:link w:val="a3"/>
    <w:uiPriority w:val="99"/>
    <w:rsid w:val="00C93917"/>
    <w:rPr>
      <w:sz w:val="18"/>
      <w:szCs w:val="18"/>
    </w:rPr>
  </w:style>
  <w:style w:type="paragraph" w:styleId="a5">
    <w:name w:val="header"/>
    <w:basedOn w:val="a"/>
    <w:link w:val="a6"/>
    <w:uiPriority w:val="99"/>
    <w:unhideWhenUsed/>
    <w:rsid w:val="00C93917"/>
    <w:pPr>
      <w:tabs>
        <w:tab w:val="center" w:pos="4153"/>
        <w:tab w:val="right" w:pos="8306"/>
      </w:tabs>
      <w:snapToGrid w:val="0"/>
      <w:jc w:val="center"/>
    </w:pPr>
    <w:rPr>
      <w:sz w:val="18"/>
      <w:szCs w:val="18"/>
    </w:rPr>
  </w:style>
  <w:style w:type="character" w:customStyle="1" w:styleId="a6">
    <w:name w:val="页眉 字符"/>
    <w:basedOn w:val="a0"/>
    <w:link w:val="a5"/>
    <w:uiPriority w:val="99"/>
    <w:rsid w:val="00C93917"/>
    <w:rPr>
      <w:sz w:val="18"/>
      <w:szCs w:val="18"/>
    </w:rPr>
  </w:style>
  <w:style w:type="paragraph" w:styleId="a7">
    <w:name w:val="List Paragraph"/>
    <w:basedOn w:val="a"/>
    <w:uiPriority w:val="34"/>
    <w:qFormat/>
    <w:rsid w:val="00F36B5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220</Words>
  <Characters>1257</Characters>
  <Application>Microsoft Office Word</Application>
  <DocSecurity>0</DocSecurity>
  <Lines>10</Lines>
  <Paragraphs>2</Paragraphs>
  <ScaleCrop>false</ScaleCrop>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wxr</dc:creator>
  <cp:keywords/>
  <dc:description/>
  <cp:lastModifiedBy>shark</cp:lastModifiedBy>
  <cp:revision>8</cp:revision>
  <cp:lastPrinted>2024-12-20T02:32:00Z</cp:lastPrinted>
  <dcterms:created xsi:type="dcterms:W3CDTF">2024-12-27T07:22:00Z</dcterms:created>
  <dcterms:modified xsi:type="dcterms:W3CDTF">2025-01-17T09:57:00Z</dcterms:modified>
</cp:coreProperties>
</file>