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7EC18" w14:textId="77777777" w:rsidR="00605D3D" w:rsidRPr="00CD4225" w:rsidRDefault="00605D3D" w:rsidP="00605D3D">
      <w:pPr>
        <w:adjustRightInd w:val="0"/>
        <w:snapToGrid w:val="0"/>
        <w:spacing w:line="500" w:lineRule="exact"/>
        <w:ind w:firstLine="170"/>
        <w:jc w:val="center"/>
        <w:rPr>
          <w:rFonts w:ascii="宋体" w:hAnsi="宋体"/>
          <w:color w:val="000000" w:themeColor="text1"/>
          <w:sz w:val="32"/>
          <w:szCs w:val="20"/>
        </w:rPr>
      </w:pPr>
      <w:r w:rsidRPr="00CD4225">
        <w:rPr>
          <w:rFonts w:ascii="宋体" w:hAnsi="宋体" w:hint="eastAsia"/>
          <w:color w:val="000000" w:themeColor="text1"/>
          <w:sz w:val="32"/>
        </w:rPr>
        <w:t>绵阳市高中</w:t>
      </w:r>
      <w:r w:rsidRPr="00CD4225">
        <w:rPr>
          <w:rFonts w:ascii="宋体" w:hAnsi="宋体"/>
          <w:color w:val="000000" w:themeColor="text1"/>
          <w:sz w:val="32"/>
        </w:rPr>
        <w:t>201</w:t>
      </w:r>
      <w:r w:rsidR="00126106">
        <w:rPr>
          <w:rFonts w:ascii="宋体" w:hAnsi="宋体"/>
          <w:color w:val="000000" w:themeColor="text1"/>
          <w:sz w:val="32"/>
        </w:rPr>
        <w:t>9</w:t>
      </w:r>
      <w:r w:rsidRPr="00CD4225">
        <w:rPr>
          <w:rFonts w:ascii="宋体" w:hAnsi="宋体" w:hint="eastAsia"/>
          <w:color w:val="000000" w:themeColor="text1"/>
          <w:sz w:val="32"/>
        </w:rPr>
        <w:t>级第</w:t>
      </w:r>
      <w:r w:rsidR="00126106">
        <w:rPr>
          <w:rFonts w:ascii="宋体" w:hAnsi="宋体" w:hint="eastAsia"/>
          <w:color w:val="000000" w:themeColor="text1"/>
          <w:sz w:val="32"/>
        </w:rPr>
        <w:t>一</w:t>
      </w:r>
      <w:r w:rsidRPr="00CD4225">
        <w:rPr>
          <w:rFonts w:ascii="宋体" w:hAnsi="宋体" w:hint="eastAsia"/>
          <w:color w:val="000000" w:themeColor="text1"/>
          <w:sz w:val="32"/>
        </w:rPr>
        <w:t>次诊断性考试</w:t>
      </w:r>
    </w:p>
    <w:p w14:paraId="0FD93B26" w14:textId="77777777" w:rsidR="00605D3D" w:rsidRPr="00CD4225" w:rsidRDefault="00605D3D" w:rsidP="00605D3D">
      <w:pPr>
        <w:pStyle w:val="a3"/>
        <w:spacing w:line="360" w:lineRule="auto"/>
        <w:ind w:firstLine="192"/>
        <w:jc w:val="center"/>
        <w:rPr>
          <w:rFonts w:hAnsi="宋体" w:cs="Times New Roman"/>
          <w:color w:val="000000" w:themeColor="text1"/>
          <w:sz w:val="36"/>
        </w:rPr>
      </w:pPr>
      <w:r w:rsidRPr="00CD4225">
        <w:rPr>
          <w:rFonts w:hAnsi="宋体" w:cs="Times New Roman" w:hint="eastAsia"/>
          <w:color w:val="000000" w:themeColor="text1"/>
          <w:sz w:val="36"/>
        </w:rPr>
        <w:t>文科综合</w:t>
      </w:r>
      <w:r w:rsidRPr="00CD4225">
        <w:rPr>
          <w:rFonts w:hAnsi="宋体" w:cs="Times New Roman"/>
          <w:color w:val="000000" w:themeColor="text1"/>
          <w:sz w:val="36"/>
        </w:rPr>
        <w:t>(</w:t>
      </w:r>
      <w:r w:rsidRPr="00CD4225">
        <w:rPr>
          <w:rFonts w:hAnsi="宋体" w:cs="Times New Roman" w:hint="eastAsia"/>
          <w:color w:val="000000" w:themeColor="text1"/>
          <w:sz w:val="36"/>
        </w:rPr>
        <w:t>政治</w:t>
      </w:r>
      <w:r w:rsidRPr="00CD4225">
        <w:rPr>
          <w:rFonts w:hAnsi="宋体" w:cs="Times New Roman"/>
          <w:color w:val="000000" w:themeColor="text1"/>
          <w:sz w:val="36"/>
        </w:rPr>
        <w:t>)</w:t>
      </w:r>
      <w:r w:rsidRPr="00CD4225">
        <w:rPr>
          <w:rFonts w:hAnsi="宋体" w:cs="Times New Roman" w:hint="eastAsia"/>
          <w:color w:val="000000" w:themeColor="text1"/>
          <w:sz w:val="36"/>
        </w:rPr>
        <w:t>参考答案及评分标准</w:t>
      </w:r>
    </w:p>
    <w:p w14:paraId="1BBEDFE6" w14:textId="77777777" w:rsidR="005E665A" w:rsidRDefault="005E665A" w:rsidP="005E665A">
      <w:pPr>
        <w:pStyle w:val="a3"/>
        <w:spacing w:line="400" w:lineRule="exact"/>
        <w:rPr>
          <w:rFonts w:ascii="黑体" w:eastAsia="黑体" w:hAnsi="黑体" w:cs="Times New Roman"/>
          <w:color w:val="000000" w:themeColor="text1"/>
          <w:sz w:val="24"/>
          <w:szCs w:val="24"/>
        </w:rPr>
      </w:pPr>
    </w:p>
    <w:p w14:paraId="04A02BC9" w14:textId="77777777" w:rsidR="00605D3D" w:rsidRPr="005E665A" w:rsidRDefault="00605D3D" w:rsidP="005E665A">
      <w:pPr>
        <w:pStyle w:val="a3"/>
        <w:spacing w:line="400" w:lineRule="exact"/>
        <w:rPr>
          <w:rFonts w:hAnsi="宋体" w:cs="Times New Roman"/>
          <w:color w:val="000000" w:themeColor="text1"/>
          <w:sz w:val="24"/>
          <w:szCs w:val="24"/>
        </w:rPr>
      </w:pPr>
      <w:r w:rsidRPr="005E665A">
        <w:rPr>
          <w:rFonts w:ascii="黑体" w:eastAsia="黑体" w:hAnsi="黑体" w:cs="Times New Roman" w:hint="eastAsia"/>
          <w:color w:val="000000" w:themeColor="text1"/>
          <w:sz w:val="24"/>
          <w:szCs w:val="24"/>
        </w:rPr>
        <w:t>一、选择题</w:t>
      </w:r>
      <w:r w:rsidRPr="005E665A">
        <w:rPr>
          <w:rFonts w:hAnsi="宋体" w:cs="Times New Roman"/>
          <w:color w:val="000000" w:themeColor="text1"/>
          <w:sz w:val="24"/>
          <w:szCs w:val="24"/>
        </w:rPr>
        <w:t>(</w:t>
      </w:r>
      <w:r w:rsidRPr="005E665A">
        <w:rPr>
          <w:rFonts w:hAnsi="宋体" w:cs="Times New Roman" w:hint="eastAsia"/>
          <w:color w:val="000000" w:themeColor="text1"/>
          <w:sz w:val="24"/>
          <w:szCs w:val="24"/>
        </w:rPr>
        <w:t>每小题</w:t>
      </w:r>
      <w:r w:rsidRPr="005E665A">
        <w:rPr>
          <w:rFonts w:hAnsi="宋体" w:cs="Times New Roman"/>
          <w:color w:val="000000" w:themeColor="text1"/>
          <w:sz w:val="24"/>
          <w:szCs w:val="24"/>
        </w:rPr>
        <w:t>4</w:t>
      </w:r>
      <w:r w:rsidRPr="005E665A">
        <w:rPr>
          <w:rFonts w:hAnsi="宋体" w:cs="Times New Roman" w:hint="eastAsia"/>
          <w:color w:val="000000" w:themeColor="text1"/>
          <w:sz w:val="24"/>
          <w:szCs w:val="24"/>
        </w:rPr>
        <w:t>分，共</w:t>
      </w:r>
      <w:r w:rsidRPr="005E665A">
        <w:rPr>
          <w:rFonts w:hAnsi="宋体" w:cs="Times New Roman"/>
          <w:color w:val="000000" w:themeColor="text1"/>
          <w:sz w:val="24"/>
          <w:szCs w:val="24"/>
        </w:rPr>
        <w:t>48</w:t>
      </w:r>
      <w:r w:rsidRPr="005E665A">
        <w:rPr>
          <w:rFonts w:hAnsi="宋体" w:cs="Times New Roman" w:hint="eastAsia"/>
          <w:color w:val="000000" w:themeColor="text1"/>
          <w:sz w:val="24"/>
          <w:szCs w:val="24"/>
        </w:rPr>
        <w:t>分</w:t>
      </w:r>
      <w:r w:rsidRPr="005E665A">
        <w:rPr>
          <w:rFonts w:hAnsi="宋体" w:cs="Times New Roman"/>
          <w:color w:val="000000" w:themeColor="text1"/>
          <w:sz w:val="24"/>
          <w:szCs w:val="24"/>
        </w:rPr>
        <w:t>)</w:t>
      </w:r>
    </w:p>
    <w:p w14:paraId="0FBC7E76" w14:textId="77777777" w:rsidR="005E665A" w:rsidRPr="00126106" w:rsidRDefault="005E665A" w:rsidP="005E665A">
      <w:pPr>
        <w:ind w:firstLineChars="200" w:firstLine="480"/>
        <w:rPr>
          <w:rFonts w:ascii="Times New Roman" w:hAnsi="Times New Roman"/>
          <w:sz w:val="24"/>
        </w:rPr>
      </w:pPr>
      <w:r w:rsidRPr="00126106">
        <w:rPr>
          <w:rFonts w:ascii="Times New Roman" w:hAnsi="Times New Roman"/>
          <w:sz w:val="24"/>
        </w:rPr>
        <w:t>12.</w:t>
      </w:r>
      <w:r w:rsidR="00126106" w:rsidRPr="00126106">
        <w:rPr>
          <w:rFonts w:ascii="Times New Roman" w:hAnsi="Times New Roman"/>
          <w:color w:val="000000" w:themeColor="text1"/>
          <w:sz w:val="24"/>
        </w:rPr>
        <w:t xml:space="preserve"> A   13. </w:t>
      </w:r>
      <w:proofErr w:type="gramStart"/>
      <w:r w:rsidR="00126106" w:rsidRPr="00126106">
        <w:rPr>
          <w:rFonts w:ascii="Times New Roman" w:hAnsi="Times New Roman"/>
          <w:color w:val="000000" w:themeColor="text1"/>
          <w:sz w:val="24"/>
        </w:rPr>
        <w:t>B  14.D</w:t>
      </w:r>
      <w:proofErr w:type="gramEnd"/>
      <w:r w:rsidR="00126106" w:rsidRPr="00126106">
        <w:rPr>
          <w:rFonts w:ascii="Times New Roman" w:hAnsi="Times New Roman"/>
          <w:color w:val="000000" w:themeColor="text1"/>
          <w:sz w:val="24"/>
        </w:rPr>
        <w:t xml:space="preserve">  15. </w:t>
      </w:r>
      <w:proofErr w:type="gramStart"/>
      <w:r w:rsidR="00126106" w:rsidRPr="00126106">
        <w:rPr>
          <w:rFonts w:ascii="Times New Roman" w:hAnsi="Times New Roman"/>
          <w:color w:val="000000" w:themeColor="text1"/>
          <w:sz w:val="24"/>
        </w:rPr>
        <w:t>D  16</w:t>
      </w:r>
      <w:proofErr w:type="gramEnd"/>
      <w:r w:rsidR="00126106" w:rsidRPr="00126106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="00126106" w:rsidRPr="00126106">
        <w:rPr>
          <w:rFonts w:ascii="Times New Roman" w:hAnsi="Times New Roman"/>
          <w:color w:val="000000" w:themeColor="text1"/>
          <w:sz w:val="24"/>
        </w:rPr>
        <w:t>B  17</w:t>
      </w:r>
      <w:proofErr w:type="gramEnd"/>
      <w:r w:rsidR="00126106" w:rsidRPr="00126106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="00126106" w:rsidRPr="00126106">
        <w:rPr>
          <w:rFonts w:ascii="Times New Roman" w:hAnsi="Times New Roman"/>
          <w:color w:val="000000" w:themeColor="text1"/>
          <w:sz w:val="24"/>
        </w:rPr>
        <w:t>C  18</w:t>
      </w:r>
      <w:proofErr w:type="gramEnd"/>
      <w:r w:rsidR="00126106" w:rsidRPr="00126106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="00126106" w:rsidRPr="00126106">
        <w:rPr>
          <w:rFonts w:ascii="Times New Roman" w:hAnsi="Times New Roman"/>
          <w:color w:val="000000" w:themeColor="text1"/>
          <w:sz w:val="24"/>
        </w:rPr>
        <w:t>A  19</w:t>
      </w:r>
      <w:proofErr w:type="gramEnd"/>
      <w:r w:rsidR="00126106" w:rsidRPr="00126106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="00126106" w:rsidRPr="00126106">
        <w:rPr>
          <w:rFonts w:ascii="Times New Roman" w:hAnsi="Times New Roman"/>
          <w:color w:val="000000" w:themeColor="text1"/>
          <w:sz w:val="24"/>
        </w:rPr>
        <w:t>C  20</w:t>
      </w:r>
      <w:proofErr w:type="gramEnd"/>
      <w:r w:rsidR="00126106" w:rsidRPr="00126106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="00126106" w:rsidRPr="00126106">
        <w:rPr>
          <w:rFonts w:ascii="Times New Roman" w:hAnsi="Times New Roman"/>
          <w:color w:val="000000" w:themeColor="text1"/>
          <w:sz w:val="24"/>
        </w:rPr>
        <w:t>A  21</w:t>
      </w:r>
      <w:proofErr w:type="gramEnd"/>
      <w:r w:rsidR="00126106" w:rsidRPr="00126106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="00126106" w:rsidRPr="00126106">
        <w:rPr>
          <w:rFonts w:ascii="Times New Roman" w:hAnsi="Times New Roman"/>
          <w:color w:val="000000" w:themeColor="text1"/>
          <w:sz w:val="24"/>
        </w:rPr>
        <w:t>C  22</w:t>
      </w:r>
      <w:proofErr w:type="gramEnd"/>
      <w:r w:rsidR="00126106" w:rsidRPr="00126106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="00126106" w:rsidRPr="00126106">
        <w:rPr>
          <w:rFonts w:ascii="Times New Roman" w:hAnsi="Times New Roman"/>
          <w:color w:val="000000" w:themeColor="text1"/>
          <w:sz w:val="24"/>
        </w:rPr>
        <w:t>D  23</w:t>
      </w:r>
      <w:proofErr w:type="gramEnd"/>
      <w:r w:rsidR="00126106" w:rsidRPr="00126106">
        <w:rPr>
          <w:rFonts w:ascii="Times New Roman" w:hAnsi="Times New Roman"/>
          <w:color w:val="000000" w:themeColor="text1"/>
          <w:sz w:val="24"/>
        </w:rPr>
        <w:t>. A</w:t>
      </w:r>
    </w:p>
    <w:p w14:paraId="4D4C306F" w14:textId="77777777" w:rsidR="005E665A" w:rsidRPr="005E665A" w:rsidRDefault="005E665A" w:rsidP="005E665A">
      <w:pPr>
        <w:rPr>
          <w:rFonts w:ascii="黑体" w:eastAsia="黑体" w:hAnsi="黑体"/>
          <w:color w:val="000000" w:themeColor="text1"/>
          <w:sz w:val="24"/>
        </w:rPr>
      </w:pPr>
      <w:r w:rsidRPr="005E665A">
        <w:rPr>
          <w:rFonts w:ascii="黑体" w:eastAsia="黑体" w:hAnsi="黑体" w:hint="eastAsia"/>
          <w:color w:val="000000" w:themeColor="text1"/>
          <w:sz w:val="24"/>
        </w:rPr>
        <w:t>二、问答题</w:t>
      </w:r>
    </w:p>
    <w:p w14:paraId="7EEAFBAB" w14:textId="77777777" w:rsidR="00126106" w:rsidRPr="00126106" w:rsidRDefault="00126106" w:rsidP="00126106">
      <w:pPr>
        <w:spacing w:line="480" w:lineRule="exact"/>
        <w:ind w:firstLineChars="200" w:firstLine="480"/>
        <w:rPr>
          <w:color w:val="000000" w:themeColor="text1"/>
          <w:sz w:val="24"/>
        </w:rPr>
      </w:pPr>
      <w:r w:rsidRPr="00126106">
        <w:rPr>
          <w:color w:val="000000" w:themeColor="text1"/>
          <w:sz w:val="24"/>
        </w:rPr>
        <w:t xml:space="preserve">38. </w:t>
      </w:r>
      <w:r w:rsidRPr="00126106">
        <w:rPr>
          <w:color w:val="000000" w:themeColor="text1"/>
          <w:sz w:val="24"/>
        </w:rPr>
        <w:t>专精特新中小企业是解决关键核心技术</w:t>
      </w:r>
      <w:r w:rsidRPr="00126106">
        <w:rPr>
          <w:color w:val="000000" w:themeColor="text1"/>
          <w:sz w:val="24"/>
        </w:rPr>
        <w:t>“</w:t>
      </w:r>
      <w:r w:rsidRPr="00126106">
        <w:rPr>
          <w:color w:val="000000" w:themeColor="text1"/>
          <w:sz w:val="24"/>
        </w:rPr>
        <w:t>卡脖子</w:t>
      </w:r>
      <w:r w:rsidRPr="00126106">
        <w:rPr>
          <w:color w:val="000000" w:themeColor="text1"/>
          <w:sz w:val="24"/>
        </w:rPr>
        <w:t>”</w:t>
      </w:r>
      <w:r w:rsidRPr="00126106">
        <w:rPr>
          <w:color w:val="000000" w:themeColor="text1"/>
          <w:sz w:val="24"/>
        </w:rPr>
        <w:t>问题的重要力量，有助于推动中小企业转型升级，增强核心竞争优势；（</w:t>
      </w:r>
      <w:r w:rsidRPr="00126106">
        <w:rPr>
          <w:color w:val="000000" w:themeColor="text1"/>
          <w:sz w:val="24"/>
        </w:rPr>
        <w:t>3</w:t>
      </w:r>
      <w:r w:rsidRPr="00126106">
        <w:rPr>
          <w:color w:val="000000" w:themeColor="text1"/>
          <w:sz w:val="24"/>
        </w:rPr>
        <w:t>分）连接断点、疏通堵点，提升产业链、供应链稳定性；（</w:t>
      </w:r>
      <w:r w:rsidRPr="00126106">
        <w:rPr>
          <w:color w:val="000000" w:themeColor="text1"/>
          <w:sz w:val="24"/>
        </w:rPr>
        <w:t>3</w:t>
      </w:r>
      <w:r w:rsidRPr="00126106">
        <w:rPr>
          <w:color w:val="000000" w:themeColor="text1"/>
          <w:sz w:val="24"/>
        </w:rPr>
        <w:t>分）扩大就业、改善民生，促进创业创新、保持创造活力；（</w:t>
      </w:r>
      <w:r w:rsidRPr="00126106">
        <w:rPr>
          <w:color w:val="000000" w:themeColor="text1"/>
          <w:sz w:val="24"/>
        </w:rPr>
        <w:t>3</w:t>
      </w:r>
      <w:r w:rsidRPr="00126106">
        <w:rPr>
          <w:color w:val="000000" w:themeColor="text1"/>
          <w:sz w:val="24"/>
        </w:rPr>
        <w:t>分）助力构建新发展格局，推动高质量发展，增强国家经济发展的韧性。（</w:t>
      </w:r>
      <w:r w:rsidRPr="00126106">
        <w:rPr>
          <w:color w:val="000000" w:themeColor="text1"/>
          <w:sz w:val="24"/>
        </w:rPr>
        <w:t>3</w:t>
      </w:r>
      <w:r w:rsidRPr="00126106">
        <w:rPr>
          <w:color w:val="000000" w:themeColor="text1"/>
          <w:sz w:val="24"/>
        </w:rPr>
        <w:t>分）</w:t>
      </w:r>
    </w:p>
    <w:p w14:paraId="17C5DE29" w14:textId="77777777" w:rsidR="00126106" w:rsidRPr="00126106" w:rsidRDefault="00126106" w:rsidP="00126106">
      <w:pPr>
        <w:spacing w:line="480" w:lineRule="exact"/>
        <w:ind w:firstLineChars="200" w:firstLine="480"/>
        <w:rPr>
          <w:color w:val="000000" w:themeColor="text1"/>
          <w:sz w:val="24"/>
        </w:rPr>
      </w:pPr>
      <w:bookmarkStart w:id="0" w:name="_Hlk85058007"/>
      <w:r w:rsidRPr="00126106">
        <w:rPr>
          <w:color w:val="000000" w:themeColor="text1"/>
          <w:sz w:val="24"/>
        </w:rPr>
        <w:t xml:space="preserve">39. </w:t>
      </w:r>
      <w:r w:rsidRPr="00126106">
        <w:rPr>
          <w:color w:val="000000" w:themeColor="text1"/>
          <w:sz w:val="24"/>
        </w:rPr>
        <w:t>健全市场竞争规则，完善平台经济市场监管制度；</w:t>
      </w:r>
      <w:r w:rsidRPr="00126106">
        <w:rPr>
          <w:rFonts w:hint="eastAsia"/>
          <w:color w:val="000000" w:themeColor="text1"/>
          <w:sz w:val="24"/>
        </w:rPr>
        <w:t>(</w:t>
      </w:r>
      <w:r w:rsidRPr="00126106">
        <w:rPr>
          <w:color w:val="000000" w:themeColor="text1"/>
          <w:sz w:val="24"/>
        </w:rPr>
        <w:t>3</w:t>
      </w:r>
      <w:r w:rsidRPr="00126106">
        <w:rPr>
          <w:rFonts w:hint="eastAsia"/>
          <w:color w:val="000000" w:themeColor="text1"/>
          <w:sz w:val="24"/>
        </w:rPr>
        <w:t>分</w:t>
      </w:r>
      <w:r w:rsidRPr="00126106">
        <w:rPr>
          <w:rFonts w:hint="eastAsia"/>
          <w:color w:val="000000" w:themeColor="text1"/>
          <w:sz w:val="24"/>
        </w:rPr>
        <w:t>)</w:t>
      </w:r>
      <w:r w:rsidRPr="00126106">
        <w:rPr>
          <w:color w:val="000000" w:themeColor="text1"/>
          <w:sz w:val="24"/>
        </w:rPr>
        <w:t>履行市场监管职能，加强重点领域监管执法，强化反垄断和反不正当竞争监管；</w:t>
      </w:r>
      <w:r w:rsidRPr="00126106">
        <w:rPr>
          <w:rFonts w:hint="eastAsia"/>
          <w:color w:val="000000" w:themeColor="text1"/>
          <w:sz w:val="24"/>
        </w:rPr>
        <w:t>（</w:t>
      </w:r>
      <w:r w:rsidRPr="00126106">
        <w:rPr>
          <w:rFonts w:hint="eastAsia"/>
          <w:color w:val="000000" w:themeColor="text1"/>
          <w:sz w:val="24"/>
        </w:rPr>
        <w:t>3</w:t>
      </w:r>
      <w:r w:rsidRPr="00126106">
        <w:rPr>
          <w:rFonts w:hint="eastAsia"/>
          <w:color w:val="000000" w:themeColor="text1"/>
          <w:sz w:val="24"/>
        </w:rPr>
        <w:t>分）</w:t>
      </w:r>
      <w:r w:rsidRPr="00126106">
        <w:rPr>
          <w:color w:val="000000" w:themeColor="text1"/>
          <w:sz w:val="24"/>
        </w:rPr>
        <w:t>着力建立全方位、多层次、立体化监管体系，提高监管效能；</w:t>
      </w:r>
      <w:r w:rsidRPr="00126106">
        <w:rPr>
          <w:rFonts w:hint="eastAsia"/>
          <w:color w:val="000000" w:themeColor="text1"/>
          <w:sz w:val="24"/>
        </w:rPr>
        <w:t>（</w:t>
      </w:r>
      <w:r w:rsidRPr="00126106">
        <w:rPr>
          <w:rFonts w:hint="eastAsia"/>
          <w:color w:val="000000" w:themeColor="text1"/>
          <w:sz w:val="24"/>
        </w:rPr>
        <w:t>3</w:t>
      </w:r>
      <w:r w:rsidRPr="00126106">
        <w:rPr>
          <w:rFonts w:hint="eastAsia"/>
          <w:color w:val="000000" w:themeColor="text1"/>
          <w:sz w:val="24"/>
        </w:rPr>
        <w:t>分）</w:t>
      </w:r>
      <w:r w:rsidRPr="00126106">
        <w:rPr>
          <w:color w:val="000000" w:themeColor="text1"/>
          <w:sz w:val="24"/>
        </w:rPr>
        <w:t>坚持以人民群众为中心，自觉接受监督，增强监管工作的透明度。</w:t>
      </w:r>
      <w:r w:rsidRPr="00126106">
        <w:rPr>
          <w:rFonts w:hint="eastAsia"/>
          <w:color w:val="000000" w:themeColor="text1"/>
          <w:sz w:val="24"/>
        </w:rPr>
        <w:t>（</w:t>
      </w:r>
      <w:r w:rsidRPr="00126106">
        <w:rPr>
          <w:rFonts w:hint="eastAsia"/>
          <w:color w:val="000000" w:themeColor="text1"/>
          <w:sz w:val="24"/>
        </w:rPr>
        <w:t>3</w:t>
      </w:r>
      <w:r w:rsidRPr="00126106">
        <w:rPr>
          <w:rFonts w:hint="eastAsia"/>
          <w:color w:val="000000" w:themeColor="text1"/>
          <w:sz w:val="24"/>
        </w:rPr>
        <w:t>分）</w:t>
      </w:r>
    </w:p>
    <w:bookmarkEnd w:id="0"/>
    <w:p w14:paraId="1CE89B4C" w14:textId="77777777" w:rsidR="00126106" w:rsidRPr="00126106" w:rsidRDefault="00126106" w:rsidP="00126106">
      <w:pPr>
        <w:spacing w:line="480" w:lineRule="exact"/>
        <w:ind w:firstLineChars="200" w:firstLine="480"/>
        <w:rPr>
          <w:color w:val="000000" w:themeColor="text1"/>
          <w:sz w:val="24"/>
        </w:rPr>
      </w:pPr>
      <w:r w:rsidRPr="00126106">
        <w:rPr>
          <w:color w:val="000000" w:themeColor="text1"/>
          <w:sz w:val="24"/>
        </w:rPr>
        <w:t xml:space="preserve">40. </w:t>
      </w:r>
      <w:r>
        <w:rPr>
          <w:rFonts w:hint="eastAsia"/>
          <w:color w:val="000000" w:themeColor="text1"/>
          <w:sz w:val="24"/>
        </w:rPr>
        <w:t>（</w:t>
      </w:r>
      <w:r>
        <w:rPr>
          <w:rFonts w:hint="eastAsia"/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）</w:t>
      </w:r>
      <w:r w:rsidRPr="00126106">
        <w:rPr>
          <w:color w:val="000000" w:themeColor="text1"/>
          <w:sz w:val="24"/>
        </w:rPr>
        <w:t>坚持公有制为主体、多种所有制经济共同发展，允许一部分人先富起来，先富带后富、帮后富，鼓励创新致富、勤劳致富；（</w:t>
      </w:r>
      <w:r w:rsidRPr="00126106">
        <w:rPr>
          <w:color w:val="000000" w:themeColor="text1"/>
          <w:sz w:val="24"/>
        </w:rPr>
        <w:t>4</w:t>
      </w:r>
      <w:r w:rsidRPr="00126106">
        <w:rPr>
          <w:color w:val="000000" w:themeColor="text1"/>
          <w:sz w:val="24"/>
        </w:rPr>
        <w:t>分）坚持按劳分配为主体、多种分配方式并存，正确处理效率和公平的关系，完善初次分配、再分配、三次分配协调配套，形成中间大、两头小的橄榄</w:t>
      </w:r>
      <w:proofErr w:type="gramStart"/>
      <w:r w:rsidRPr="00126106">
        <w:rPr>
          <w:color w:val="000000" w:themeColor="text1"/>
          <w:sz w:val="24"/>
        </w:rPr>
        <w:t>型分配</w:t>
      </w:r>
      <w:proofErr w:type="gramEnd"/>
      <w:r w:rsidRPr="00126106">
        <w:rPr>
          <w:color w:val="000000" w:themeColor="text1"/>
          <w:sz w:val="24"/>
        </w:rPr>
        <w:t>结构；（</w:t>
      </w:r>
      <w:r w:rsidRPr="00126106">
        <w:rPr>
          <w:color w:val="000000" w:themeColor="text1"/>
          <w:sz w:val="24"/>
        </w:rPr>
        <w:t>4</w:t>
      </w:r>
      <w:r w:rsidRPr="00126106">
        <w:rPr>
          <w:color w:val="000000" w:themeColor="text1"/>
          <w:sz w:val="24"/>
        </w:rPr>
        <w:t>分）完善社会主义市场经济体制，增强区域发展的平衡性，强化行业发展的协调性，支持中小企业发展。（</w:t>
      </w:r>
      <w:r w:rsidRPr="00126106">
        <w:rPr>
          <w:color w:val="000000" w:themeColor="text1"/>
          <w:sz w:val="24"/>
        </w:rPr>
        <w:t>4</w:t>
      </w:r>
      <w:r w:rsidRPr="00126106">
        <w:rPr>
          <w:color w:val="000000" w:themeColor="text1"/>
          <w:sz w:val="24"/>
        </w:rPr>
        <w:t>分）</w:t>
      </w:r>
    </w:p>
    <w:p w14:paraId="229A6244" w14:textId="77777777" w:rsidR="00126106" w:rsidRPr="00126106" w:rsidRDefault="00126106" w:rsidP="00126106">
      <w:pPr>
        <w:spacing w:line="480" w:lineRule="exact"/>
        <w:ind w:firstLineChars="250" w:firstLine="600"/>
        <w:rPr>
          <w:color w:val="000000" w:themeColor="text1"/>
          <w:sz w:val="24"/>
        </w:rPr>
      </w:pPr>
      <w:r w:rsidRPr="00126106">
        <w:rPr>
          <w:color w:val="000000" w:themeColor="text1"/>
          <w:sz w:val="24"/>
        </w:rPr>
        <w:t>（</w:t>
      </w:r>
      <w:r w:rsidRPr="00126106">
        <w:rPr>
          <w:color w:val="000000" w:themeColor="text1"/>
          <w:sz w:val="24"/>
        </w:rPr>
        <w:t>2</w:t>
      </w:r>
      <w:r w:rsidRPr="00126106">
        <w:rPr>
          <w:color w:val="000000" w:themeColor="text1"/>
          <w:sz w:val="24"/>
        </w:rPr>
        <w:t>）加强农村基层党组织在农村事业发展中的领导核心作用，有利于团结和凝聚其他组织和各方力量扎实推进乡村振兴的实施；（</w:t>
      </w:r>
      <w:r w:rsidRPr="00126106">
        <w:rPr>
          <w:color w:val="000000" w:themeColor="text1"/>
          <w:sz w:val="24"/>
        </w:rPr>
        <w:t>4</w:t>
      </w:r>
      <w:r w:rsidRPr="00126106">
        <w:rPr>
          <w:color w:val="000000" w:themeColor="text1"/>
          <w:sz w:val="24"/>
        </w:rPr>
        <w:t>分）加强基层群众自治组织的自我管理、自我教育、自我服务能力，有利于健全自治、法治、德治相结合的乡村治理体系，助力乡村振兴；（</w:t>
      </w:r>
      <w:r w:rsidRPr="00126106">
        <w:rPr>
          <w:color w:val="000000" w:themeColor="text1"/>
          <w:sz w:val="24"/>
        </w:rPr>
        <w:t>4</w:t>
      </w:r>
      <w:r w:rsidRPr="00126106">
        <w:rPr>
          <w:color w:val="000000" w:themeColor="text1"/>
          <w:sz w:val="24"/>
        </w:rPr>
        <w:t>分）加强社会组织为乡村振兴提供资金、人才、技术等支持，有利于改善乡村单一治理主体状况，促进多元共治，推动乡村振兴。（</w:t>
      </w:r>
      <w:r w:rsidRPr="00126106">
        <w:rPr>
          <w:color w:val="000000" w:themeColor="text1"/>
          <w:sz w:val="24"/>
        </w:rPr>
        <w:t>4</w:t>
      </w:r>
      <w:r w:rsidRPr="00126106">
        <w:rPr>
          <w:color w:val="000000" w:themeColor="text1"/>
          <w:sz w:val="24"/>
        </w:rPr>
        <w:t>分）</w:t>
      </w:r>
    </w:p>
    <w:p w14:paraId="17B89243" w14:textId="77777777" w:rsidR="00126106" w:rsidRPr="00126106" w:rsidRDefault="00126106" w:rsidP="00126106">
      <w:pPr>
        <w:spacing w:line="480" w:lineRule="exact"/>
        <w:ind w:firstLineChars="250" w:firstLine="600"/>
        <w:rPr>
          <w:color w:val="000000" w:themeColor="text1"/>
          <w:sz w:val="24"/>
        </w:rPr>
      </w:pPr>
      <w:r w:rsidRPr="00126106">
        <w:rPr>
          <w:color w:val="000000" w:themeColor="text1"/>
          <w:sz w:val="24"/>
        </w:rPr>
        <w:t>（</w:t>
      </w:r>
      <w:r w:rsidRPr="00126106">
        <w:rPr>
          <w:color w:val="000000" w:themeColor="text1"/>
          <w:sz w:val="24"/>
        </w:rPr>
        <w:t>3</w:t>
      </w:r>
      <w:r w:rsidRPr="00126106">
        <w:rPr>
          <w:color w:val="000000" w:themeColor="text1"/>
          <w:sz w:val="24"/>
        </w:rPr>
        <w:t>）答案示例：助力长者跨越数字鸿沟志愿服务；</w:t>
      </w:r>
      <w:proofErr w:type="gramStart"/>
      <w:r w:rsidRPr="00126106">
        <w:rPr>
          <w:color w:val="000000" w:themeColor="text1"/>
          <w:sz w:val="24"/>
        </w:rPr>
        <w:t>失独家庭</w:t>
      </w:r>
      <w:proofErr w:type="gramEnd"/>
      <w:r w:rsidRPr="00126106">
        <w:rPr>
          <w:color w:val="000000" w:themeColor="text1"/>
          <w:sz w:val="24"/>
        </w:rPr>
        <w:t>幸福晚年志愿服务；共创文明典范乡村志愿服务。（每点</w:t>
      </w:r>
      <w:r w:rsidRPr="00126106">
        <w:rPr>
          <w:color w:val="000000" w:themeColor="text1"/>
          <w:sz w:val="24"/>
        </w:rPr>
        <w:t>2</w:t>
      </w:r>
      <w:r w:rsidRPr="00126106">
        <w:rPr>
          <w:color w:val="000000" w:themeColor="text1"/>
          <w:sz w:val="24"/>
        </w:rPr>
        <w:t>分</w:t>
      </w:r>
      <w:r w:rsidRPr="00126106">
        <w:rPr>
          <w:rFonts w:hint="eastAsia"/>
          <w:color w:val="000000" w:themeColor="text1"/>
          <w:sz w:val="24"/>
        </w:rPr>
        <w:t>，共</w:t>
      </w:r>
      <w:r w:rsidRPr="00126106">
        <w:rPr>
          <w:rFonts w:hint="eastAsia"/>
          <w:color w:val="000000" w:themeColor="text1"/>
          <w:sz w:val="24"/>
        </w:rPr>
        <w:t>4</w:t>
      </w:r>
      <w:r w:rsidRPr="00126106">
        <w:rPr>
          <w:rFonts w:hint="eastAsia"/>
          <w:color w:val="000000" w:themeColor="text1"/>
          <w:sz w:val="24"/>
        </w:rPr>
        <w:t>分</w:t>
      </w:r>
      <w:r w:rsidRPr="00126106">
        <w:rPr>
          <w:color w:val="000000" w:themeColor="text1"/>
          <w:sz w:val="24"/>
        </w:rPr>
        <w:t>）</w:t>
      </w:r>
    </w:p>
    <w:p w14:paraId="1ECFD9BA" w14:textId="77777777" w:rsidR="00126106" w:rsidRPr="00126106" w:rsidRDefault="00126106" w:rsidP="00126106">
      <w:pPr>
        <w:spacing w:line="480" w:lineRule="exact"/>
        <w:rPr>
          <w:color w:val="000000" w:themeColor="text1"/>
          <w:sz w:val="24"/>
        </w:rPr>
      </w:pPr>
    </w:p>
    <w:p w14:paraId="26E06FB1" w14:textId="77777777" w:rsidR="00126106" w:rsidRPr="00126106" w:rsidRDefault="00126106" w:rsidP="00126106">
      <w:pPr>
        <w:spacing w:line="480" w:lineRule="exact"/>
        <w:ind w:firstLineChars="200" w:firstLine="480"/>
        <w:rPr>
          <w:color w:val="000000" w:themeColor="text1"/>
          <w:sz w:val="24"/>
        </w:rPr>
      </w:pPr>
    </w:p>
    <w:p w14:paraId="55D94B24" w14:textId="77777777" w:rsidR="00B77416" w:rsidRDefault="00B77416" w:rsidP="00126106">
      <w:pPr>
        <w:spacing w:line="480" w:lineRule="exact"/>
        <w:ind w:firstLineChars="200" w:firstLine="480"/>
        <w:rPr>
          <w:rFonts w:ascii="黑体" w:eastAsia="黑体" w:hAnsi="黑体"/>
          <w:color w:val="000000" w:themeColor="text1"/>
          <w:sz w:val="24"/>
        </w:rPr>
      </w:pPr>
    </w:p>
    <w:sectPr w:rsidR="00B77416" w:rsidSect="005E665A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5A4E4" w14:textId="77777777" w:rsidR="000D123F" w:rsidRDefault="000D123F" w:rsidP="00CD4225">
      <w:r>
        <w:separator/>
      </w:r>
    </w:p>
  </w:endnote>
  <w:endnote w:type="continuationSeparator" w:id="0">
    <w:p w14:paraId="5A02E9F0" w14:textId="77777777" w:rsidR="000D123F" w:rsidRDefault="000D123F" w:rsidP="00CD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3266589"/>
      <w:docPartObj>
        <w:docPartGallery w:val="Page Numbers (Bottom of Page)"/>
        <w:docPartUnique/>
      </w:docPartObj>
    </w:sdtPr>
    <w:sdtEndPr/>
    <w:sdtContent>
      <w:p w14:paraId="65AA6A5E" w14:textId="77777777" w:rsidR="00CD4225" w:rsidRDefault="00CD422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5BF7848" w14:textId="77777777" w:rsidR="00CD4225" w:rsidRDefault="00CD422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45E53" w14:textId="77777777" w:rsidR="000D123F" w:rsidRDefault="000D123F" w:rsidP="00CD4225">
      <w:r>
        <w:separator/>
      </w:r>
    </w:p>
  </w:footnote>
  <w:footnote w:type="continuationSeparator" w:id="0">
    <w:p w14:paraId="0D9D807A" w14:textId="77777777" w:rsidR="000D123F" w:rsidRDefault="000D123F" w:rsidP="00CD42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3D"/>
    <w:rsid w:val="00020F42"/>
    <w:rsid w:val="00063EB6"/>
    <w:rsid w:val="00090F83"/>
    <w:rsid w:val="000B416B"/>
    <w:rsid w:val="000C4CFD"/>
    <w:rsid w:val="000D123F"/>
    <w:rsid w:val="000E0187"/>
    <w:rsid w:val="00126106"/>
    <w:rsid w:val="0014772C"/>
    <w:rsid w:val="001521CD"/>
    <w:rsid w:val="001650CC"/>
    <w:rsid w:val="001A03F4"/>
    <w:rsid w:val="001D429C"/>
    <w:rsid w:val="001E4206"/>
    <w:rsid w:val="00213DA7"/>
    <w:rsid w:val="002232C6"/>
    <w:rsid w:val="00292884"/>
    <w:rsid w:val="002B387C"/>
    <w:rsid w:val="002C3495"/>
    <w:rsid w:val="002C3CD7"/>
    <w:rsid w:val="002F7FFE"/>
    <w:rsid w:val="00363716"/>
    <w:rsid w:val="003C1CD9"/>
    <w:rsid w:val="003D2F92"/>
    <w:rsid w:val="003E3584"/>
    <w:rsid w:val="004154D0"/>
    <w:rsid w:val="00484B07"/>
    <w:rsid w:val="0048636E"/>
    <w:rsid w:val="004873ED"/>
    <w:rsid w:val="004E6557"/>
    <w:rsid w:val="004F5FAC"/>
    <w:rsid w:val="005151EF"/>
    <w:rsid w:val="00517876"/>
    <w:rsid w:val="005E665A"/>
    <w:rsid w:val="005F222C"/>
    <w:rsid w:val="00605D3D"/>
    <w:rsid w:val="0061113C"/>
    <w:rsid w:val="00617B44"/>
    <w:rsid w:val="006709CB"/>
    <w:rsid w:val="006C53C1"/>
    <w:rsid w:val="00704EE6"/>
    <w:rsid w:val="00715964"/>
    <w:rsid w:val="00725F42"/>
    <w:rsid w:val="00770D84"/>
    <w:rsid w:val="0079365F"/>
    <w:rsid w:val="007B1C05"/>
    <w:rsid w:val="007D2282"/>
    <w:rsid w:val="007F3CC2"/>
    <w:rsid w:val="008344B8"/>
    <w:rsid w:val="00885189"/>
    <w:rsid w:val="00891A44"/>
    <w:rsid w:val="008C219A"/>
    <w:rsid w:val="00921F2A"/>
    <w:rsid w:val="0092309A"/>
    <w:rsid w:val="00926617"/>
    <w:rsid w:val="00953F54"/>
    <w:rsid w:val="00985B92"/>
    <w:rsid w:val="009A000F"/>
    <w:rsid w:val="00A24B34"/>
    <w:rsid w:val="00A34BA7"/>
    <w:rsid w:val="00A36E77"/>
    <w:rsid w:val="00AA58EC"/>
    <w:rsid w:val="00AB25F1"/>
    <w:rsid w:val="00AF4944"/>
    <w:rsid w:val="00B65FE8"/>
    <w:rsid w:val="00B77416"/>
    <w:rsid w:val="00B963C3"/>
    <w:rsid w:val="00B973AD"/>
    <w:rsid w:val="00BB292E"/>
    <w:rsid w:val="00C1314A"/>
    <w:rsid w:val="00C65E18"/>
    <w:rsid w:val="00C77BFA"/>
    <w:rsid w:val="00C861CE"/>
    <w:rsid w:val="00CA788B"/>
    <w:rsid w:val="00CD4225"/>
    <w:rsid w:val="00CE3421"/>
    <w:rsid w:val="00D1154D"/>
    <w:rsid w:val="00D128A8"/>
    <w:rsid w:val="00D820AD"/>
    <w:rsid w:val="00D84F77"/>
    <w:rsid w:val="00D86D06"/>
    <w:rsid w:val="00DA39B1"/>
    <w:rsid w:val="00DB2702"/>
    <w:rsid w:val="00DC7DE5"/>
    <w:rsid w:val="00DE1C7A"/>
    <w:rsid w:val="00E02B76"/>
    <w:rsid w:val="00E26F5A"/>
    <w:rsid w:val="00E3701E"/>
    <w:rsid w:val="00E4687D"/>
    <w:rsid w:val="00E5497A"/>
    <w:rsid w:val="00E908C7"/>
    <w:rsid w:val="00F04E24"/>
    <w:rsid w:val="00F1493C"/>
    <w:rsid w:val="00F2751A"/>
    <w:rsid w:val="00F842C4"/>
    <w:rsid w:val="00F847A8"/>
    <w:rsid w:val="00FC2D9B"/>
    <w:rsid w:val="00FD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63D43E"/>
  <w15:chartTrackingRefBased/>
  <w15:docId w15:val="{A5623675-BC3E-43C0-AE82-BCCEE426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D3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qFormat/>
    <w:rsid w:val="00605D3D"/>
    <w:rPr>
      <w:rFonts w:ascii="宋体" w:hAnsi="Courier New" w:cs="Courier New"/>
      <w:szCs w:val="21"/>
    </w:rPr>
  </w:style>
  <w:style w:type="character" w:customStyle="1" w:styleId="a4">
    <w:name w:val="纯文本 字符"/>
    <w:basedOn w:val="a0"/>
    <w:link w:val="a3"/>
    <w:semiHidden/>
    <w:qFormat/>
    <w:rsid w:val="00605D3D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CD4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D4225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D4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D4225"/>
    <w:rPr>
      <w:rFonts w:ascii="Calibri" w:eastAsia="宋体" w:hAnsi="Calibri" w:cs="Times New Roman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CD42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39"/>
    <w:qFormat/>
    <w:rsid w:val="005E665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fish</cp:lastModifiedBy>
  <cp:revision>9</cp:revision>
  <cp:lastPrinted>2021-10-18T03:18:00Z</cp:lastPrinted>
  <dcterms:created xsi:type="dcterms:W3CDTF">2020-10-19T02:44:00Z</dcterms:created>
  <dcterms:modified xsi:type="dcterms:W3CDTF">2021-11-02T09:45:00Z</dcterms:modified>
</cp:coreProperties>
</file>